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FFE3B" w14:textId="1E20C175" w:rsidR="00E67D6B" w:rsidRDefault="00E67D6B" w:rsidP="00E67D6B">
      <w:pPr>
        <w:pStyle w:val="Geenafstand"/>
        <w:rPr>
          <w:b/>
          <w:bCs/>
          <w:sz w:val="28"/>
          <w:szCs w:val="28"/>
          <w:lang w:val="en-GB"/>
        </w:rPr>
      </w:pPr>
      <w:r>
        <w:rPr>
          <w:b/>
          <w:bCs/>
          <w:sz w:val="28"/>
          <w:szCs w:val="28"/>
          <w:lang w:val="en-GB"/>
        </w:rPr>
        <w:t>PRESS RELEASE</w:t>
      </w:r>
    </w:p>
    <w:p w14:paraId="3F590702" w14:textId="77777777" w:rsidR="00E67D6B" w:rsidRDefault="00E67D6B" w:rsidP="00E67D6B">
      <w:pPr>
        <w:pStyle w:val="Geenafstand"/>
        <w:rPr>
          <w:lang w:val="en-GB"/>
        </w:rPr>
      </w:pPr>
      <w:r>
        <w:rPr>
          <w:lang w:val="en-GB"/>
        </w:rPr>
        <w:t>For direct publication</w:t>
      </w:r>
    </w:p>
    <w:p w14:paraId="556EAEF1" w14:textId="77777777" w:rsidR="00E67D6B" w:rsidRDefault="00E67D6B" w:rsidP="00E67D6B">
      <w:pPr>
        <w:pStyle w:val="Geenafstand"/>
        <w:rPr>
          <w:lang w:val="en-GB"/>
        </w:rPr>
      </w:pPr>
    </w:p>
    <w:p w14:paraId="123A3DE1" w14:textId="77777777" w:rsidR="00E67D6B" w:rsidRDefault="00E67D6B" w:rsidP="00E67D6B">
      <w:pPr>
        <w:pStyle w:val="Geenafstand"/>
        <w:rPr>
          <w:lang w:val="en-GB"/>
        </w:rPr>
      </w:pPr>
    </w:p>
    <w:p w14:paraId="5F648A8C" w14:textId="32101566" w:rsidR="00E67D6B" w:rsidRDefault="00E67D6B" w:rsidP="00E67D6B">
      <w:pPr>
        <w:pStyle w:val="Geenafstand"/>
        <w:rPr>
          <w:lang w:val="en-GB"/>
        </w:rPr>
      </w:pPr>
      <w:r>
        <w:rPr>
          <w:lang w:val="en-GB"/>
        </w:rPr>
        <w:t>Eindhoven (NL), May</w:t>
      </w:r>
      <w:r w:rsidR="007A77DE">
        <w:rPr>
          <w:lang w:val="en-GB"/>
        </w:rPr>
        <w:t xml:space="preserve"> 2</w:t>
      </w:r>
      <w:r w:rsidR="007A77DE" w:rsidRPr="007A77DE">
        <w:rPr>
          <w:vertAlign w:val="superscript"/>
          <w:lang w:val="en-GB"/>
        </w:rPr>
        <w:t>nd</w:t>
      </w:r>
      <w:r w:rsidR="007A77DE">
        <w:rPr>
          <w:lang w:val="en-GB"/>
        </w:rPr>
        <w:t>,</w:t>
      </w:r>
      <w:r>
        <w:rPr>
          <w:lang w:val="en-GB"/>
        </w:rPr>
        <w:t xml:space="preserve"> 2024. </w:t>
      </w:r>
    </w:p>
    <w:p w14:paraId="2F240456" w14:textId="77777777" w:rsidR="00E67D6B" w:rsidRDefault="00E67D6B" w:rsidP="00E67D6B">
      <w:pPr>
        <w:pStyle w:val="Titel"/>
        <w:rPr>
          <w:sz w:val="22"/>
          <w:szCs w:val="22"/>
          <w:lang w:val="en-GB"/>
        </w:rPr>
      </w:pPr>
    </w:p>
    <w:p w14:paraId="13C72B2A" w14:textId="77777777" w:rsidR="00E67D6B" w:rsidRDefault="00E67D6B" w:rsidP="00E67D6B">
      <w:pPr>
        <w:rPr>
          <w:sz w:val="24"/>
          <w:szCs w:val="24"/>
          <w:lang w:val="en-GB"/>
        </w:rPr>
      </w:pPr>
    </w:p>
    <w:p w14:paraId="5ACFAE84" w14:textId="77777777" w:rsidR="00E67D6B" w:rsidRPr="00F95AE8" w:rsidRDefault="00E67D6B" w:rsidP="00E67D6B">
      <w:pPr>
        <w:pStyle w:val="Titel"/>
        <w:rPr>
          <w:color w:val="C00000"/>
          <w:sz w:val="44"/>
          <w:szCs w:val="44"/>
          <w:lang w:val="en-GB"/>
        </w:rPr>
      </w:pPr>
      <w:r w:rsidRPr="00F95AE8">
        <w:rPr>
          <w:color w:val="C00000"/>
          <w:sz w:val="44"/>
          <w:szCs w:val="44"/>
          <w:lang w:val="en-GB"/>
        </w:rPr>
        <w:t>Bleckmann partners with Optioryx to streamline warehouse operations</w:t>
      </w:r>
    </w:p>
    <w:p w14:paraId="6C66E9FF" w14:textId="77777777" w:rsidR="00E67D6B" w:rsidRDefault="00E67D6B" w:rsidP="00E67D6B">
      <w:pPr>
        <w:jc w:val="both"/>
        <w:rPr>
          <w:color w:val="auto"/>
          <w:sz w:val="24"/>
          <w:szCs w:val="24"/>
          <w:lang w:val="en-GB"/>
        </w:rPr>
      </w:pPr>
    </w:p>
    <w:p w14:paraId="432BD8FE" w14:textId="77777777" w:rsidR="00E67D6B" w:rsidRDefault="00E67D6B" w:rsidP="00E67D6B">
      <w:pPr>
        <w:jc w:val="both"/>
        <w:rPr>
          <w:b/>
          <w:bCs/>
          <w:lang w:val="en-GB"/>
        </w:rPr>
      </w:pPr>
      <w:r>
        <w:rPr>
          <w:b/>
          <w:bCs/>
          <w:lang w:val="en-GB"/>
        </w:rPr>
        <w:t>As part of its strategy to drive innovation in logistics, Bleckmann, experts in supply chain management for fashion and lifestyle brands, has partnered with Belgian software provider Optioryx to improve the efficiency of its warehouse operations. Initiated in November 2022, the partnership has already delivered impressive results – helping Bleckmann to achieve a more streamlined and cost-effective fulfilment process, enabling its clients to deliver on their promises to customers.</w:t>
      </w:r>
    </w:p>
    <w:p w14:paraId="04305DC5" w14:textId="77777777" w:rsidR="00E67D6B" w:rsidRDefault="00E67D6B" w:rsidP="00E67D6B">
      <w:pPr>
        <w:jc w:val="both"/>
        <w:rPr>
          <w:lang w:val="en-GB"/>
        </w:rPr>
      </w:pPr>
    </w:p>
    <w:p w14:paraId="4E8A0BB5" w14:textId="6D46DB31" w:rsidR="00E67D6B" w:rsidRDefault="00E67D6B" w:rsidP="00E67D6B">
      <w:pPr>
        <w:jc w:val="both"/>
        <w:rPr>
          <w:lang w:val="en-GB"/>
        </w:rPr>
      </w:pPr>
      <w:r>
        <w:rPr>
          <w:lang w:val="en-GB"/>
        </w:rPr>
        <w:t xml:space="preserve">Optioryx’s custom-built Smart Sequencing solution works by calculating optimised walking routes for order pickers on the warehouse floor. Using a combination of artificial intelligence (AI) and data analytics, the solution calculates the optimal sequence in which order pickers should collect items in the picking area. In many cases, this allows pickers to significantly reduce their walking </w:t>
      </w:r>
      <w:r w:rsidR="007A77DE">
        <w:rPr>
          <w:lang w:val="en-GB"/>
        </w:rPr>
        <w:t>distance</w:t>
      </w:r>
      <w:r>
        <w:rPr>
          <w:lang w:val="en-GB"/>
        </w:rPr>
        <w:t xml:space="preserve"> which is especially helpful in managing the high order volumes that are common during peak periods such as Black Friday.</w:t>
      </w:r>
    </w:p>
    <w:p w14:paraId="20F000FD" w14:textId="77777777" w:rsidR="00E67D6B" w:rsidRDefault="00E67D6B" w:rsidP="00E67D6B">
      <w:pPr>
        <w:rPr>
          <w:lang w:val="en-GB"/>
        </w:rPr>
      </w:pPr>
    </w:p>
    <w:p w14:paraId="3262A268" w14:textId="5253DD09" w:rsidR="00E67D6B" w:rsidRDefault="00E67D6B" w:rsidP="00E67D6B">
      <w:pPr>
        <w:jc w:val="both"/>
        <w:rPr>
          <w:lang w:val="en-US"/>
        </w:rPr>
      </w:pPr>
      <w:r>
        <w:rPr>
          <w:lang w:val="en-GB"/>
        </w:rPr>
        <w:t xml:space="preserve">“Smart Sequencing works alongside Bleckmann’s existing warehouse management system (WMS) to automatically generate a customised route that’s specific to each pick list as soon as the order picker is ready to start walking,” explained </w:t>
      </w:r>
      <w:r w:rsidRPr="00E67D6B">
        <w:rPr>
          <w:lang w:val="en-US"/>
        </w:rPr>
        <w:t xml:space="preserve">Bart Gadeyne, Founder and CEO of Optioryx. “This </w:t>
      </w:r>
      <w:r>
        <w:rPr>
          <w:lang w:val="en-GB"/>
        </w:rPr>
        <w:t xml:space="preserve">enables Bleckmann to reduce walking </w:t>
      </w:r>
      <w:r w:rsidR="007A77DE">
        <w:rPr>
          <w:lang w:val="en-GB"/>
        </w:rPr>
        <w:t>distances</w:t>
      </w:r>
      <w:r>
        <w:rPr>
          <w:lang w:val="en-GB"/>
        </w:rPr>
        <w:t xml:space="preserve"> on the warehouse floor by an average of 15 to 20% compared to non-optimised routes</w:t>
      </w:r>
      <w:r w:rsidRPr="00E67D6B">
        <w:rPr>
          <w:lang w:val="en-US"/>
        </w:rPr>
        <w:t>.”</w:t>
      </w:r>
    </w:p>
    <w:p w14:paraId="7E43530A" w14:textId="77777777" w:rsidR="00F95AE8" w:rsidRPr="00F10930" w:rsidRDefault="00F95AE8" w:rsidP="00E67D6B">
      <w:pPr>
        <w:jc w:val="both"/>
        <w:rPr>
          <w:lang w:val="en-US"/>
        </w:rPr>
      </w:pPr>
    </w:p>
    <w:p w14:paraId="0CFD47FA" w14:textId="77777777" w:rsidR="00E67D6B" w:rsidRPr="00100443" w:rsidRDefault="00E67D6B" w:rsidP="00E67D6B">
      <w:pPr>
        <w:pStyle w:val="Kop1"/>
        <w:jc w:val="both"/>
        <w:rPr>
          <w:i w:val="0"/>
          <w:iCs/>
          <w:color w:val="C00000"/>
          <w:sz w:val="28"/>
          <w:szCs w:val="28"/>
          <w:lang w:val="en-GB"/>
        </w:rPr>
      </w:pPr>
      <w:r w:rsidRPr="00100443">
        <w:rPr>
          <w:i w:val="0"/>
          <w:iCs/>
          <w:color w:val="C00000"/>
          <w:sz w:val="28"/>
          <w:szCs w:val="28"/>
          <w:lang w:val="en-GB"/>
        </w:rPr>
        <w:t>Digitally optimised order picking</w:t>
      </w:r>
    </w:p>
    <w:p w14:paraId="6BBEED47" w14:textId="77777777" w:rsidR="00E67D6B" w:rsidRPr="00F10930" w:rsidRDefault="00E67D6B" w:rsidP="00E67D6B">
      <w:pPr>
        <w:jc w:val="both"/>
        <w:rPr>
          <w:lang w:val="en-US"/>
        </w:rPr>
      </w:pPr>
      <w:r w:rsidRPr="00E67D6B">
        <w:rPr>
          <w:lang w:val="en-US"/>
        </w:rPr>
        <w:t>A key differentiator of the Optioryx solution is the way it takes into account both the physical layout of the picking area and the specifics of the picking process. For example, each warehouse is digitally mapped before being entered into the Smart Sequencing system – including any obstacles in the aisles – to ensure that the shortest overall route is calculated every time. The Optioryx team also made several site visits to Bleckmann’s locations to ensure that the system would be intuitive for those using it on a daily basis.</w:t>
      </w:r>
    </w:p>
    <w:p w14:paraId="16A1A41F" w14:textId="77777777" w:rsidR="00E67D6B" w:rsidRPr="00E67D6B" w:rsidRDefault="00E67D6B" w:rsidP="00E67D6B">
      <w:pPr>
        <w:jc w:val="both"/>
        <w:rPr>
          <w:lang w:val="en-US"/>
        </w:rPr>
      </w:pPr>
    </w:p>
    <w:p w14:paraId="5221FF52" w14:textId="2673012A" w:rsidR="00E67D6B" w:rsidRPr="00E67D6B" w:rsidRDefault="00E67D6B" w:rsidP="00E67D6B">
      <w:pPr>
        <w:jc w:val="both"/>
        <w:rPr>
          <w:lang w:val="en-US"/>
        </w:rPr>
      </w:pPr>
      <w:r w:rsidRPr="00E67D6B">
        <w:rPr>
          <w:lang w:val="en-US"/>
        </w:rPr>
        <w:t xml:space="preserve">“We were very impressed with the way Optioryx took the time to get to know our </w:t>
      </w:r>
      <w:r w:rsidR="00167A89" w:rsidRPr="00E67D6B">
        <w:rPr>
          <w:lang w:val="en-US"/>
        </w:rPr>
        <w:t>organization</w:t>
      </w:r>
      <w:r w:rsidRPr="00E67D6B">
        <w:rPr>
          <w:lang w:val="en-US"/>
        </w:rPr>
        <w:t xml:space="preserve"> and our processes inside and out,” said Stijn Vandeperre, Innovation Engineer at Bleckmann. “By spending time in the warehouse with our order pickers and warehouse managers, they gained a deep understanding of our operational pain points in order to develop a truly tailored </w:t>
      </w:r>
      <w:r w:rsidR="00167A89" w:rsidRPr="00E67D6B">
        <w:rPr>
          <w:lang w:val="en-US"/>
        </w:rPr>
        <w:t>optimization</w:t>
      </w:r>
      <w:r w:rsidRPr="00E67D6B">
        <w:rPr>
          <w:lang w:val="en-US"/>
        </w:rPr>
        <w:t xml:space="preserve"> solution. Thanks to this detailed and collaborative process, Smart Sequencing will be key to our future </w:t>
      </w:r>
      <w:r w:rsidR="00167A89" w:rsidRPr="00E67D6B">
        <w:rPr>
          <w:lang w:val="en-US"/>
        </w:rPr>
        <w:t>optimization</w:t>
      </w:r>
      <w:r w:rsidRPr="00E67D6B">
        <w:rPr>
          <w:lang w:val="en-US"/>
        </w:rPr>
        <w:t xml:space="preserve"> strategy.”</w:t>
      </w:r>
    </w:p>
    <w:p w14:paraId="7D4CC041" w14:textId="2E566D0B" w:rsidR="00E67D6B" w:rsidRPr="005C39AF" w:rsidRDefault="005C39AF" w:rsidP="00E67D6B">
      <w:pPr>
        <w:pStyle w:val="Kop1"/>
        <w:jc w:val="both"/>
        <w:rPr>
          <w:i w:val="0"/>
          <w:iCs/>
          <w:color w:val="C00000"/>
          <w:sz w:val="28"/>
          <w:szCs w:val="28"/>
          <w:lang w:val="en-US"/>
        </w:rPr>
      </w:pPr>
      <w:r w:rsidRPr="005C39AF">
        <w:rPr>
          <w:i w:val="0"/>
          <w:iCs/>
          <w:color w:val="C00000"/>
          <w:sz w:val="28"/>
          <w:szCs w:val="28"/>
          <w:lang w:val="en-US"/>
        </w:rPr>
        <w:lastRenderedPageBreak/>
        <w:t>Optimization</w:t>
      </w:r>
      <w:r w:rsidR="00E67D6B" w:rsidRPr="005C39AF">
        <w:rPr>
          <w:i w:val="0"/>
          <w:iCs/>
          <w:color w:val="C00000"/>
          <w:sz w:val="28"/>
          <w:szCs w:val="28"/>
          <w:lang w:val="en-US"/>
        </w:rPr>
        <w:t xml:space="preserve"> potential ahead</w:t>
      </w:r>
    </w:p>
    <w:p w14:paraId="04788B28" w14:textId="1603AF96" w:rsidR="00E67D6B" w:rsidRPr="00E67D6B" w:rsidRDefault="00E67D6B" w:rsidP="00E67D6B">
      <w:pPr>
        <w:jc w:val="both"/>
        <w:rPr>
          <w:lang w:val="en-US"/>
        </w:rPr>
      </w:pPr>
      <w:r w:rsidRPr="00E67D6B">
        <w:rPr>
          <w:lang w:val="en-US"/>
        </w:rPr>
        <w:t xml:space="preserve">Smart Sequencing has already been deployed with one of Bleckmann’s clients in the UK, </w:t>
      </w:r>
      <w:r>
        <w:rPr>
          <w:lang w:val="en-US"/>
        </w:rPr>
        <w:t>a</w:t>
      </w:r>
      <w:r w:rsidRPr="00E67D6B">
        <w:rPr>
          <w:lang w:val="en-US"/>
        </w:rPr>
        <w:t xml:space="preserve"> major sportswear brand. It has enabled significant efficiency improvements, helping the brand to continue delivering its exceptional customer experience at scale. Building on this success, plans are underway to extend Smart Sequencing to </w:t>
      </w:r>
      <w:r>
        <w:rPr>
          <w:lang w:val="en-US"/>
        </w:rPr>
        <w:t xml:space="preserve">other client </w:t>
      </w:r>
      <w:r w:rsidRPr="00E67D6B">
        <w:rPr>
          <w:lang w:val="en-US"/>
        </w:rPr>
        <w:t xml:space="preserve">fulfilment operations in Belgium. </w:t>
      </w:r>
      <w:r>
        <w:rPr>
          <w:lang w:val="en-US"/>
        </w:rPr>
        <w:t>A major f</w:t>
      </w:r>
      <w:r w:rsidRPr="00E67D6B">
        <w:rPr>
          <w:lang w:val="en-US"/>
        </w:rPr>
        <w:t>ootwear brand in Belgium is also using the solution</w:t>
      </w:r>
      <w:r w:rsidR="007A77DE">
        <w:rPr>
          <w:lang w:val="en-US"/>
        </w:rPr>
        <w:t>. And implementation teams are working currently on further roll-out of the solution.</w:t>
      </w:r>
      <w:r w:rsidRPr="00E67D6B">
        <w:rPr>
          <w:lang w:val="en-US"/>
        </w:rPr>
        <w:t xml:space="preserve"> However, Smart Sequencing is just the beginning.</w:t>
      </w:r>
    </w:p>
    <w:p w14:paraId="1F7F35A8" w14:textId="77777777" w:rsidR="00E67D6B" w:rsidRPr="00E67D6B" w:rsidRDefault="00E67D6B" w:rsidP="00E67D6B">
      <w:pPr>
        <w:jc w:val="both"/>
        <w:rPr>
          <w:lang w:val="en-US"/>
        </w:rPr>
      </w:pPr>
    </w:p>
    <w:p w14:paraId="6E3A2361" w14:textId="284DEBB5" w:rsidR="00E67D6B" w:rsidRPr="007A77DE" w:rsidRDefault="00E67D6B" w:rsidP="00E67D6B">
      <w:pPr>
        <w:jc w:val="both"/>
        <w:rPr>
          <w:lang w:val="en-US"/>
        </w:rPr>
      </w:pPr>
      <w:r w:rsidRPr="00E67D6B">
        <w:rPr>
          <w:lang w:val="en-US"/>
        </w:rPr>
        <w:t xml:space="preserve">“The process with Optioryx has been very collaborative,” concluded </w:t>
      </w:r>
      <w:r>
        <w:rPr>
          <w:lang w:val="en-GB"/>
        </w:rPr>
        <w:t>Kevin Paindeville, Warehouse Solutions and Innovation Director at Bleckmann. “</w:t>
      </w:r>
      <w:r w:rsidRPr="00E67D6B">
        <w:rPr>
          <w:lang w:val="en-US"/>
        </w:rPr>
        <w:t>Together, we’ve exchanged ideas and tested concepts through detailed simulations before fine-tuning them into a viable product.</w:t>
      </w:r>
      <w:r w:rsidR="007A77DE">
        <w:rPr>
          <w:lang w:val="en-US"/>
        </w:rPr>
        <w:t xml:space="preserve"> </w:t>
      </w:r>
      <w:r w:rsidR="007A77DE" w:rsidRPr="007A77DE">
        <w:rPr>
          <w:lang w:val="en-US"/>
        </w:rPr>
        <w:t>Bart and his team carefully considered our feedback and idea</w:t>
      </w:r>
      <w:r w:rsidR="00A44654">
        <w:rPr>
          <w:lang w:val="en-US"/>
        </w:rPr>
        <w:t>s</w:t>
      </w:r>
      <w:r w:rsidR="007A77DE" w:rsidRPr="007A77DE">
        <w:rPr>
          <w:lang w:val="en-US"/>
        </w:rPr>
        <w:t xml:space="preserve"> of improvement at every stage of the process. Thanks to their responsiveness and collaborative approach, we were always able to test an updated version within a few hours.  Their ability to adapt and collaborate so well was a game-changer and truly made a difference.</w:t>
      </w:r>
      <w:r w:rsidR="007A77DE">
        <w:rPr>
          <w:lang w:val="en-US"/>
        </w:rPr>
        <w:t xml:space="preserve"> </w:t>
      </w:r>
      <w:r w:rsidRPr="00E67D6B">
        <w:rPr>
          <w:lang w:val="en-US"/>
        </w:rPr>
        <w:t>Based on the results so far, we</w:t>
      </w:r>
      <w:r>
        <w:rPr>
          <w:lang w:val="en-GB"/>
        </w:rPr>
        <w:t xml:space="preserve"> see great potential for future collaboration. There are many areas of our warehouse operations where their intelligent and customised solutions could help us improve efficiency – from inventory management to warehouse layout – and we’re looking forward to exploring these opportunities together.”</w:t>
      </w:r>
    </w:p>
    <w:p w14:paraId="3B360BDC" w14:textId="77777777" w:rsidR="0059491C" w:rsidRDefault="0059491C" w:rsidP="00E67D6B">
      <w:pPr>
        <w:jc w:val="both"/>
        <w:rPr>
          <w:lang w:val="en-GB"/>
        </w:rPr>
      </w:pPr>
    </w:p>
    <w:p w14:paraId="616983A0" w14:textId="77777777" w:rsidR="0059491C" w:rsidRPr="00E34BE8" w:rsidRDefault="0059491C" w:rsidP="0059491C">
      <w:pPr>
        <w:jc w:val="both"/>
        <w:rPr>
          <w:color w:val="auto"/>
          <w:lang w:val="en-GB"/>
        </w:rPr>
      </w:pPr>
      <w:r w:rsidRPr="00E34BE8">
        <w:rPr>
          <w:color w:val="auto"/>
          <w:lang w:val="en-GB"/>
        </w:rPr>
        <w:t xml:space="preserve">- - - End - - - </w:t>
      </w:r>
    </w:p>
    <w:p w14:paraId="11FCA328" w14:textId="77777777" w:rsidR="0059491C" w:rsidRDefault="0059491C" w:rsidP="0059491C">
      <w:pPr>
        <w:spacing w:line="240" w:lineRule="auto"/>
        <w:rPr>
          <w:color w:val="C00000"/>
          <w:lang w:val="en-GB"/>
        </w:rPr>
      </w:pPr>
    </w:p>
    <w:p w14:paraId="240BFFA3" w14:textId="24651836" w:rsidR="0059491C" w:rsidRPr="002C018D" w:rsidRDefault="0059491C" w:rsidP="0059491C">
      <w:pPr>
        <w:jc w:val="both"/>
        <w:rPr>
          <w:b/>
          <w:bCs/>
          <w:color w:val="C00000"/>
          <w:sz w:val="24"/>
          <w:szCs w:val="24"/>
          <w:lang w:val="en-GB"/>
        </w:rPr>
      </w:pPr>
      <w:r w:rsidRPr="002C018D">
        <w:rPr>
          <w:b/>
          <w:bCs/>
          <w:color w:val="C00000"/>
          <w:sz w:val="24"/>
          <w:szCs w:val="24"/>
          <w:lang w:val="en-GB"/>
        </w:rPr>
        <w:t xml:space="preserve">About </w:t>
      </w:r>
      <w:r w:rsidR="004A4411" w:rsidRPr="002C018D">
        <w:rPr>
          <w:b/>
          <w:bCs/>
          <w:color w:val="C00000"/>
          <w:sz w:val="24"/>
          <w:szCs w:val="24"/>
          <w:lang w:val="en-GB"/>
        </w:rPr>
        <w:t>Optioryx</w:t>
      </w:r>
    </w:p>
    <w:p w14:paraId="76777B6E" w14:textId="620F0F28" w:rsidR="00B65E11" w:rsidRPr="007A77DE" w:rsidRDefault="002A5E57" w:rsidP="00B65E11">
      <w:pPr>
        <w:jc w:val="both"/>
        <w:rPr>
          <w:color w:val="auto"/>
          <w:sz w:val="20"/>
          <w:szCs w:val="20"/>
          <w:lang w:val="en-GB"/>
        </w:rPr>
      </w:pPr>
      <w:r w:rsidRPr="002A5E57">
        <w:rPr>
          <w:color w:val="auto"/>
          <w:sz w:val="20"/>
          <w:szCs w:val="20"/>
          <w:lang w:val="en-GB"/>
        </w:rPr>
        <w:t>Optioryx optimizes warehouse processes with AI-powered microservices designed to fill the intelligence gaps in existing WMS. By bridging the gap between operational needs and cutting-edge technology, Optioryx delivers innovative solutions that enhance warehouse operations. The core components of these solutions include picking, packing, stacking optimization, and mobile dimensioning. Visit</w:t>
      </w:r>
      <w:r w:rsidR="0036708B">
        <w:rPr>
          <w:color w:val="auto"/>
          <w:sz w:val="20"/>
          <w:szCs w:val="20"/>
          <w:lang w:val="en-GB"/>
        </w:rPr>
        <w:t xml:space="preserve"> </w:t>
      </w:r>
      <w:hyperlink r:id="rId11" w:history="1">
        <w:r w:rsidR="00FF0C28" w:rsidRPr="007A77DE">
          <w:rPr>
            <w:rStyle w:val="Hyperlink"/>
            <w:color w:val="C00000"/>
            <w:sz w:val="20"/>
            <w:szCs w:val="20"/>
            <w:lang w:val="en-US"/>
          </w:rPr>
          <w:t>www.optioryx.com</w:t>
        </w:r>
      </w:hyperlink>
      <w:r w:rsidRPr="002A5E57">
        <w:rPr>
          <w:color w:val="auto"/>
          <w:sz w:val="20"/>
          <w:szCs w:val="20"/>
          <w:lang w:val="en-GB"/>
        </w:rPr>
        <w:t xml:space="preserve"> for more information on how to achieve efficiency and sustainability together, faster, cheaper, and better.</w:t>
      </w:r>
    </w:p>
    <w:p w14:paraId="54767481" w14:textId="77777777" w:rsidR="00B65E11" w:rsidRDefault="00B65E11" w:rsidP="0059491C">
      <w:pPr>
        <w:jc w:val="both"/>
        <w:rPr>
          <w:b/>
          <w:bCs/>
          <w:color w:val="C00000"/>
          <w:lang w:val="en-GB"/>
        </w:rPr>
      </w:pPr>
    </w:p>
    <w:p w14:paraId="611EF5F3" w14:textId="77777777" w:rsidR="0059491C" w:rsidRPr="002C018D" w:rsidRDefault="0059491C" w:rsidP="0059491C">
      <w:pPr>
        <w:jc w:val="both"/>
        <w:rPr>
          <w:b/>
          <w:bCs/>
          <w:color w:val="C00000"/>
          <w:sz w:val="24"/>
          <w:szCs w:val="24"/>
          <w:lang w:val="en-GB"/>
        </w:rPr>
      </w:pPr>
      <w:r w:rsidRPr="002C018D">
        <w:rPr>
          <w:b/>
          <w:bCs/>
          <w:color w:val="C00000"/>
          <w:sz w:val="24"/>
          <w:szCs w:val="24"/>
          <w:lang w:val="en-GB"/>
        </w:rPr>
        <w:t>About Bleckmann</w:t>
      </w:r>
    </w:p>
    <w:p w14:paraId="7BCE48A2" w14:textId="02A5C5EF" w:rsidR="0059491C" w:rsidRPr="007A77DE" w:rsidRDefault="0059491C" w:rsidP="0059491C">
      <w:pPr>
        <w:jc w:val="both"/>
        <w:rPr>
          <w:sz w:val="20"/>
          <w:szCs w:val="20"/>
          <w:lang w:val="en-GB"/>
        </w:rPr>
      </w:pPr>
      <w:r w:rsidRPr="007A77DE">
        <w:rPr>
          <w:sz w:val="20"/>
          <w:szCs w:val="20"/>
          <w:lang w:val="en-GB"/>
        </w:rPr>
        <w:t>Bleckmann is a market leader in Supply Chain Management (SCM) services for fashion and lifestyle brands. Founded in 1862, Bleckmann developed from a transport company to a full supply chain solutions provider with specific expertise in e-fulfillment. From its strong base in Europe, the company expanded into the US and Asia, enabling Bleckmann to serve customers around the world. Its investments and extensive experience in IT solutions ensure that Bleckmann offers a uniform platform to its customers worldwide. Around five thousand employees are available every day to support Bleckmann's clients and keep their promises. With a turnover of EUR 56</w:t>
      </w:r>
      <w:r w:rsidR="009C5D2E">
        <w:rPr>
          <w:sz w:val="20"/>
          <w:szCs w:val="20"/>
          <w:lang w:val="en-GB"/>
        </w:rPr>
        <w:t>6</w:t>
      </w:r>
      <w:r w:rsidRPr="007A77DE">
        <w:rPr>
          <w:sz w:val="20"/>
          <w:szCs w:val="20"/>
          <w:lang w:val="en-GB"/>
        </w:rPr>
        <w:t xml:space="preserve"> million, Bleckmann has the size and flexibility to provide world-class solutions for its clients. For more information, visit </w:t>
      </w:r>
      <w:hyperlink r:id="rId12" w:history="1">
        <w:r w:rsidRPr="007A77DE">
          <w:rPr>
            <w:rStyle w:val="Hyperlink"/>
            <w:sz w:val="20"/>
            <w:szCs w:val="20"/>
            <w:lang w:val="en-GB"/>
          </w:rPr>
          <w:t>www.bleckmann.com</w:t>
        </w:r>
      </w:hyperlink>
      <w:r w:rsidRPr="007A77DE">
        <w:rPr>
          <w:sz w:val="20"/>
          <w:szCs w:val="20"/>
          <w:lang w:val="en-GB"/>
        </w:rPr>
        <w:t xml:space="preserve"> </w:t>
      </w:r>
    </w:p>
    <w:p w14:paraId="5A17C26C" w14:textId="77777777" w:rsidR="0059491C" w:rsidRPr="00B77404" w:rsidRDefault="0059491C" w:rsidP="0059491C">
      <w:pPr>
        <w:jc w:val="both"/>
        <w:rPr>
          <w:sz w:val="20"/>
          <w:szCs w:val="20"/>
          <w:lang w:val="en-GB"/>
        </w:rPr>
      </w:pPr>
    </w:p>
    <w:p w14:paraId="5C8A9295" w14:textId="77777777" w:rsidR="0059491C" w:rsidRPr="00B77404" w:rsidRDefault="0059491C" w:rsidP="0059491C">
      <w:pPr>
        <w:rPr>
          <w:b/>
          <w:bCs/>
          <w:color w:val="000000"/>
          <w:sz w:val="20"/>
          <w:szCs w:val="20"/>
          <w:lang w:val="en-GB"/>
        </w:rPr>
      </w:pPr>
      <w:r w:rsidRPr="00B77404">
        <w:rPr>
          <w:b/>
          <w:bCs/>
          <w:sz w:val="20"/>
          <w:szCs w:val="20"/>
          <w:lang w:val="en-GB"/>
        </w:rPr>
        <w:t>Media inquiries:</w:t>
      </w:r>
    </w:p>
    <w:p w14:paraId="4B2646CE" w14:textId="77777777" w:rsidR="0059491C" w:rsidRPr="00B77404" w:rsidRDefault="0059491C" w:rsidP="0059491C">
      <w:pPr>
        <w:pStyle w:val="Geenafstand"/>
        <w:rPr>
          <w:sz w:val="20"/>
          <w:szCs w:val="20"/>
          <w:lang w:val="en-US"/>
        </w:rPr>
      </w:pPr>
    </w:p>
    <w:p w14:paraId="16771D29" w14:textId="77777777" w:rsidR="0059491C" w:rsidRPr="00B77404" w:rsidRDefault="0059491C" w:rsidP="0059491C">
      <w:pPr>
        <w:pStyle w:val="Geenafstand"/>
        <w:rPr>
          <w:sz w:val="20"/>
          <w:szCs w:val="20"/>
          <w:lang w:val="en-GB"/>
        </w:rPr>
      </w:pPr>
      <w:r w:rsidRPr="00B77404">
        <w:rPr>
          <w:sz w:val="20"/>
          <w:szCs w:val="20"/>
          <w:lang w:val="en-GB"/>
        </w:rPr>
        <w:t>Gerard van der Zanden | Bleckmann Marketing &amp; Communication Coordinator</w:t>
      </w:r>
    </w:p>
    <w:p w14:paraId="72A67CF1" w14:textId="77777777" w:rsidR="0059491C" w:rsidRPr="00B77404" w:rsidRDefault="0059491C" w:rsidP="0059491C">
      <w:pPr>
        <w:pStyle w:val="Geenafstand"/>
        <w:rPr>
          <w:sz w:val="20"/>
          <w:szCs w:val="20"/>
          <w:lang w:val="en-GB"/>
        </w:rPr>
      </w:pPr>
      <w:r w:rsidRPr="00B77404">
        <w:rPr>
          <w:sz w:val="20"/>
          <w:szCs w:val="20"/>
          <w:lang w:val="en-GB"/>
        </w:rPr>
        <w:t xml:space="preserve">+31 6 2258 6914 | </w:t>
      </w:r>
      <w:hyperlink r:id="rId13" w:history="1">
        <w:r w:rsidRPr="00B77404">
          <w:rPr>
            <w:rStyle w:val="Hyperlink"/>
            <w:sz w:val="20"/>
            <w:szCs w:val="20"/>
            <w:lang w:val="en-GB"/>
          </w:rPr>
          <w:t>gerard.vanderzanden@bleckmann.com</w:t>
        </w:r>
      </w:hyperlink>
      <w:r w:rsidRPr="00B77404">
        <w:rPr>
          <w:sz w:val="20"/>
          <w:szCs w:val="20"/>
          <w:lang w:val="en-GB"/>
        </w:rPr>
        <w:t xml:space="preserve"> </w:t>
      </w:r>
    </w:p>
    <w:p w14:paraId="78141B97" w14:textId="77777777" w:rsidR="0059491C" w:rsidRPr="00B77404" w:rsidRDefault="0059491C" w:rsidP="0059491C">
      <w:pPr>
        <w:pStyle w:val="Geenafstand"/>
        <w:rPr>
          <w:sz w:val="20"/>
          <w:szCs w:val="20"/>
          <w:lang w:val="en-US"/>
        </w:rPr>
      </w:pPr>
    </w:p>
    <w:p w14:paraId="36735B61" w14:textId="77777777" w:rsidR="0059491C" w:rsidRPr="00B77404" w:rsidRDefault="0059491C" w:rsidP="0059491C">
      <w:pPr>
        <w:pStyle w:val="Geenafstand"/>
        <w:rPr>
          <w:sz w:val="20"/>
          <w:szCs w:val="20"/>
          <w:lang w:val="en-GB"/>
        </w:rPr>
      </w:pPr>
      <w:r w:rsidRPr="00B77404">
        <w:rPr>
          <w:sz w:val="20"/>
          <w:szCs w:val="20"/>
          <w:lang w:val="en-GB"/>
        </w:rPr>
        <w:t xml:space="preserve">Dorota Tankink | Bleckmann Marketing &amp; Communication Manager </w:t>
      </w:r>
    </w:p>
    <w:p w14:paraId="60235D5B" w14:textId="6E64AEFE" w:rsidR="0059491C" w:rsidRPr="00B77404" w:rsidRDefault="0059491C" w:rsidP="002C018D">
      <w:pPr>
        <w:pStyle w:val="Geenafstand"/>
        <w:rPr>
          <w:sz w:val="20"/>
          <w:szCs w:val="20"/>
          <w:lang w:val="en-US"/>
        </w:rPr>
      </w:pPr>
      <w:r w:rsidRPr="00B77404">
        <w:rPr>
          <w:sz w:val="20"/>
          <w:szCs w:val="20"/>
          <w:lang w:val="en-GB"/>
        </w:rPr>
        <w:t xml:space="preserve">+31 6 3012 9759 | </w:t>
      </w:r>
      <w:hyperlink r:id="rId14" w:history="1">
        <w:r w:rsidRPr="00B77404">
          <w:rPr>
            <w:rStyle w:val="Hyperlink"/>
            <w:sz w:val="20"/>
            <w:szCs w:val="20"/>
            <w:lang w:val="en-GB"/>
          </w:rPr>
          <w:t>dorota.tankink@bleckmann.com</w:t>
        </w:r>
      </w:hyperlink>
      <w:r w:rsidRPr="00B77404">
        <w:rPr>
          <w:sz w:val="20"/>
          <w:szCs w:val="20"/>
          <w:lang w:val="en-GB"/>
        </w:rPr>
        <w:t xml:space="preserve"> </w:t>
      </w:r>
    </w:p>
    <w:p w14:paraId="6C09213E" w14:textId="470B8560" w:rsidR="009F0F5C" w:rsidRPr="00E67D6B" w:rsidRDefault="009F0F5C" w:rsidP="00E67D6B">
      <w:pPr>
        <w:rPr>
          <w:rStyle w:val="Hyperlink"/>
          <w:color w:val="545960"/>
          <w:u w:val="none"/>
          <w:lang w:val="en-GB"/>
        </w:rPr>
      </w:pPr>
    </w:p>
    <w:sectPr w:rsidR="009F0F5C" w:rsidRPr="00E67D6B" w:rsidSect="003E5BCE">
      <w:headerReference w:type="default" r:id="rId15"/>
      <w:footerReference w:type="default" r:id="rId16"/>
      <w:headerReference w:type="first" r:id="rId17"/>
      <w:footerReference w:type="first" r:id="rId18"/>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0895B" w14:textId="77777777" w:rsidR="003E5BCE" w:rsidRDefault="003E5BCE" w:rsidP="008B7D1A">
      <w:pPr>
        <w:spacing w:line="240" w:lineRule="auto"/>
      </w:pPr>
      <w:r>
        <w:separator/>
      </w:r>
    </w:p>
  </w:endnote>
  <w:endnote w:type="continuationSeparator" w:id="0">
    <w:p w14:paraId="61A72CB1" w14:textId="77777777" w:rsidR="003E5BCE" w:rsidRDefault="003E5BCE" w:rsidP="008B7D1A">
      <w:pPr>
        <w:spacing w:line="240" w:lineRule="auto"/>
      </w:pPr>
      <w:r>
        <w:continuationSeparator/>
      </w:r>
    </w:p>
  </w:endnote>
  <w:endnote w:type="continuationNotice" w:id="1">
    <w:p w14:paraId="3E6E8AF4" w14:textId="77777777" w:rsidR="003E5BCE" w:rsidRDefault="003E5B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2035" w14:textId="2050071F"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C2A47"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w:t>
    </w:r>
    <w:r w:rsidR="00A07779">
      <w:rPr>
        <w:color w:val="545960"/>
        <w:sz w:val="16"/>
        <w:lang w:val="fr-BE"/>
      </w:rPr>
      <w:t>ress Release</w:t>
    </w:r>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31EE" w14:textId="0C394E9D"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FEA4F"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w:t>
    </w:r>
    <w:r w:rsidR="00A07779">
      <w:rPr>
        <w:color w:val="545960"/>
        <w:sz w:val="16"/>
        <w:lang w:val="fr-BE"/>
      </w:rPr>
      <w:t>ress Release</w:t>
    </w:r>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E9D3C" w14:textId="77777777" w:rsidR="003E5BCE" w:rsidRDefault="003E5BCE" w:rsidP="008B7D1A">
      <w:pPr>
        <w:spacing w:line="240" w:lineRule="auto"/>
      </w:pPr>
      <w:r>
        <w:separator/>
      </w:r>
    </w:p>
  </w:footnote>
  <w:footnote w:type="continuationSeparator" w:id="0">
    <w:p w14:paraId="0B32C211" w14:textId="77777777" w:rsidR="003E5BCE" w:rsidRDefault="003E5BCE" w:rsidP="008B7D1A">
      <w:pPr>
        <w:spacing w:line="240" w:lineRule="auto"/>
      </w:pPr>
      <w:r>
        <w:continuationSeparator/>
      </w:r>
    </w:p>
  </w:footnote>
  <w:footnote w:type="continuationNotice" w:id="1">
    <w:p w14:paraId="364EBFA2" w14:textId="77777777" w:rsidR="003E5BCE" w:rsidRDefault="003E5B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5B85F"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79C41"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22B7"/>
    <w:rsid w:val="000129CD"/>
    <w:rsid w:val="00014893"/>
    <w:rsid w:val="00021FC9"/>
    <w:rsid w:val="00025F92"/>
    <w:rsid w:val="0002601E"/>
    <w:rsid w:val="0002602A"/>
    <w:rsid w:val="00026DC9"/>
    <w:rsid w:val="00027E0B"/>
    <w:rsid w:val="00030B91"/>
    <w:rsid w:val="00032D18"/>
    <w:rsid w:val="0003326B"/>
    <w:rsid w:val="00035AEB"/>
    <w:rsid w:val="000557B9"/>
    <w:rsid w:val="000559EF"/>
    <w:rsid w:val="0006214C"/>
    <w:rsid w:val="000660DF"/>
    <w:rsid w:val="00067F5D"/>
    <w:rsid w:val="000751BB"/>
    <w:rsid w:val="00084D89"/>
    <w:rsid w:val="00092E9B"/>
    <w:rsid w:val="00094E91"/>
    <w:rsid w:val="00097657"/>
    <w:rsid w:val="000A2601"/>
    <w:rsid w:val="000A54E0"/>
    <w:rsid w:val="000A619B"/>
    <w:rsid w:val="000B2BB1"/>
    <w:rsid w:val="000C67CB"/>
    <w:rsid w:val="000C69F6"/>
    <w:rsid w:val="000C719A"/>
    <w:rsid w:val="000F0015"/>
    <w:rsid w:val="000F286F"/>
    <w:rsid w:val="000F393C"/>
    <w:rsid w:val="000F56E6"/>
    <w:rsid w:val="000F673D"/>
    <w:rsid w:val="00100443"/>
    <w:rsid w:val="0010447A"/>
    <w:rsid w:val="00105A16"/>
    <w:rsid w:val="001069C0"/>
    <w:rsid w:val="0011055B"/>
    <w:rsid w:val="00117FF3"/>
    <w:rsid w:val="0012347C"/>
    <w:rsid w:val="00123BA0"/>
    <w:rsid w:val="00124A1C"/>
    <w:rsid w:val="00124F32"/>
    <w:rsid w:val="001314E4"/>
    <w:rsid w:val="00131A5F"/>
    <w:rsid w:val="00131D79"/>
    <w:rsid w:val="001347DF"/>
    <w:rsid w:val="00136C84"/>
    <w:rsid w:val="00137476"/>
    <w:rsid w:val="0014206C"/>
    <w:rsid w:val="00144883"/>
    <w:rsid w:val="00152400"/>
    <w:rsid w:val="001525DC"/>
    <w:rsid w:val="00153BCD"/>
    <w:rsid w:val="00161F55"/>
    <w:rsid w:val="00164639"/>
    <w:rsid w:val="00164D87"/>
    <w:rsid w:val="00165BE4"/>
    <w:rsid w:val="00167A89"/>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D0823"/>
    <w:rsid w:val="001D0E51"/>
    <w:rsid w:val="001D251F"/>
    <w:rsid w:val="001D7EF2"/>
    <w:rsid w:val="001E3493"/>
    <w:rsid w:val="001E55FA"/>
    <w:rsid w:val="001F28B6"/>
    <w:rsid w:val="001F4942"/>
    <w:rsid w:val="001F681C"/>
    <w:rsid w:val="001F7462"/>
    <w:rsid w:val="00204A6C"/>
    <w:rsid w:val="002114F4"/>
    <w:rsid w:val="002114FE"/>
    <w:rsid w:val="00214E9D"/>
    <w:rsid w:val="0022250B"/>
    <w:rsid w:val="002228A5"/>
    <w:rsid w:val="00224BBE"/>
    <w:rsid w:val="00225974"/>
    <w:rsid w:val="00227EB2"/>
    <w:rsid w:val="00230E1A"/>
    <w:rsid w:val="00231877"/>
    <w:rsid w:val="002433E7"/>
    <w:rsid w:val="002443E4"/>
    <w:rsid w:val="00245E30"/>
    <w:rsid w:val="002552AD"/>
    <w:rsid w:val="00256BCA"/>
    <w:rsid w:val="00260569"/>
    <w:rsid w:val="00261C4B"/>
    <w:rsid w:val="00262647"/>
    <w:rsid w:val="0026672E"/>
    <w:rsid w:val="00267D5C"/>
    <w:rsid w:val="002716CA"/>
    <w:rsid w:val="00285695"/>
    <w:rsid w:val="0029532F"/>
    <w:rsid w:val="00297EAE"/>
    <w:rsid w:val="002A00A2"/>
    <w:rsid w:val="002A25E6"/>
    <w:rsid w:val="002A2E26"/>
    <w:rsid w:val="002A330F"/>
    <w:rsid w:val="002A402E"/>
    <w:rsid w:val="002A5E57"/>
    <w:rsid w:val="002A6149"/>
    <w:rsid w:val="002A78C1"/>
    <w:rsid w:val="002B4DDE"/>
    <w:rsid w:val="002C018D"/>
    <w:rsid w:val="002C0B53"/>
    <w:rsid w:val="002C477D"/>
    <w:rsid w:val="002C5E63"/>
    <w:rsid w:val="002C62E7"/>
    <w:rsid w:val="002D3C39"/>
    <w:rsid w:val="002E1D60"/>
    <w:rsid w:val="002E2E8F"/>
    <w:rsid w:val="002E55EF"/>
    <w:rsid w:val="002F3474"/>
    <w:rsid w:val="002F44BC"/>
    <w:rsid w:val="002F63B7"/>
    <w:rsid w:val="00302FF8"/>
    <w:rsid w:val="0030539E"/>
    <w:rsid w:val="00306825"/>
    <w:rsid w:val="00312132"/>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14FF"/>
    <w:rsid w:val="003627CB"/>
    <w:rsid w:val="0036708B"/>
    <w:rsid w:val="00376979"/>
    <w:rsid w:val="003770DE"/>
    <w:rsid w:val="00385AA2"/>
    <w:rsid w:val="003944A2"/>
    <w:rsid w:val="00397CEC"/>
    <w:rsid w:val="003A0B93"/>
    <w:rsid w:val="003A1A1B"/>
    <w:rsid w:val="003A4542"/>
    <w:rsid w:val="003A5A7D"/>
    <w:rsid w:val="003A7FC9"/>
    <w:rsid w:val="003B4BC9"/>
    <w:rsid w:val="003B509A"/>
    <w:rsid w:val="003C677E"/>
    <w:rsid w:val="003C740E"/>
    <w:rsid w:val="003D0975"/>
    <w:rsid w:val="003D1BA7"/>
    <w:rsid w:val="003D4CB6"/>
    <w:rsid w:val="003D4E18"/>
    <w:rsid w:val="003E5BCE"/>
    <w:rsid w:val="003E5D50"/>
    <w:rsid w:val="00400AF7"/>
    <w:rsid w:val="00403F0B"/>
    <w:rsid w:val="00410D60"/>
    <w:rsid w:val="0041195B"/>
    <w:rsid w:val="00412727"/>
    <w:rsid w:val="004152D9"/>
    <w:rsid w:val="00417368"/>
    <w:rsid w:val="00422F9A"/>
    <w:rsid w:val="004237BB"/>
    <w:rsid w:val="00423EE0"/>
    <w:rsid w:val="004252C2"/>
    <w:rsid w:val="00426B7B"/>
    <w:rsid w:val="0043378D"/>
    <w:rsid w:val="004357F6"/>
    <w:rsid w:val="00440210"/>
    <w:rsid w:val="00442D79"/>
    <w:rsid w:val="00443843"/>
    <w:rsid w:val="00447D54"/>
    <w:rsid w:val="00450275"/>
    <w:rsid w:val="004538E4"/>
    <w:rsid w:val="004540E7"/>
    <w:rsid w:val="00455641"/>
    <w:rsid w:val="00455B07"/>
    <w:rsid w:val="00457230"/>
    <w:rsid w:val="00457F08"/>
    <w:rsid w:val="00460A81"/>
    <w:rsid w:val="00462F42"/>
    <w:rsid w:val="0046649E"/>
    <w:rsid w:val="00483945"/>
    <w:rsid w:val="0048562E"/>
    <w:rsid w:val="0049145C"/>
    <w:rsid w:val="00491DEF"/>
    <w:rsid w:val="0049426F"/>
    <w:rsid w:val="0049496C"/>
    <w:rsid w:val="004A4411"/>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F1713"/>
    <w:rsid w:val="004F1CED"/>
    <w:rsid w:val="004F5340"/>
    <w:rsid w:val="004F6044"/>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642F"/>
    <w:rsid w:val="00587D0A"/>
    <w:rsid w:val="00590EAC"/>
    <w:rsid w:val="0059491C"/>
    <w:rsid w:val="005A2631"/>
    <w:rsid w:val="005A65EE"/>
    <w:rsid w:val="005B0676"/>
    <w:rsid w:val="005B12B5"/>
    <w:rsid w:val="005B1E96"/>
    <w:rsid w:val="005B5256"/>
    <w:rsid w:val="005B5BB5"/>
    <w:rsid w:val="005B71F6"/>
    <w:rsid w:val="005C2F93"/>
    <w:rsid w:val="005C39AF"/>
    <w:rsid w:val="005C43A3"/>
    <w:rsid w:val="005C5074"/>
    <w:rsid w:val="005C7404"/>
    <w:rsid w:val="005D5F6C"/>
    <w:rsid w:val="005D603B"/>
    <w:rsid w:val="005E081B"/>
    <w:rsid w:val="005E24F1"/>
    <w:rsid w:val="005E3726"/>
    <w:rsid w:val="005E3B15"/>
    <w:rsid w:val="005F3013"/>
    <w:rsid w:val="00615AC1"/>
    <w:rsid w:val="006165EB"/>
    <w:rsid w:val="00617052"/>
    <w:rsid w:val="00621B3E"/>
    <w:rsid w:val="00627210"/>
    <w:rsid w:val="00632AD7"/>
    <w:rsid w:val="00633EA8"/>
    <w:rsid w:val="00635D2D"/>
    <w:rsid w:val="006368D8"/>
    <w:rsid w:val="00637CBA"/>
    <w:rsid w:val="006432DC"/>
    <w:rsid w:val="0065458F"/>
    <w:rsid w:val="00657195"/>
    <w:rsid w:val="0067266A"/>
    <w:rsid w:val="006764AE"/>
    <w:rsid w:val="006770FC"/>
    <w:rsid w:val="00681F46"/>
    <w:rsid w:val="00682BA9"/>
    <w:rsid w:val="00682DE0"/>
    <w:rsid w:val="0068428F"/>
    <w:rsid w:val="006861C5"/>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102D0"/>
    <w:rsid w:val="00712D73"/>
    <w:rsid w:val="00713F32"/>
    <w:rsid w:val="0071547D"/>
    <w:rsid w:val="00717238"/>
    <w:rsid w:val="00717A85"/>
    <w:rsid w:val="00721BA6"/>
    <w:rsid w:val="00724ED6"/>
    <w:rsid w:val="00725A89"/>
    <w:rsid w:val="007268CE"/>
    <w:rsid w:val="00736239"/>
    <w:rsid w:val="00746A85"/>
    <w:rsid w:val="00747773"/>
    <w:rsid w:val="00753069"/>
    <w:rsid w:val="00756B03"/>
    <w:rsid w:val="00763452"/>
    <w:rsid w:val="007749DB"/>
    <w:rsid w:val="00782EA8"/>
    <w:rsid w:val="007830F2"/>
    <w:rsid w:val="007834B9"/>
    <w:rsid w:val="00786C3C"/>
    <w:rsid w:val="00790C68"/>
    <w:rsid w:val="0079353F"/>
    <w:rsid w:val="0079698E"/>
    <w:rsid w:val="007A0636"/>
    <w:rsid w:val="007A0907"/>
    <w:rsid w:val="007A4E88"/>
    <w:rsid w:val="007A6DA4"/>
    <w:rsid w:val="007A77DE"/>
    <w:rsid w:val="007A7F2C"/>
    <w:rsid w:val="007B05F4"/>
    <w:rsid w:val="007B6494"/>
    <w:rsid w:val="007C0B90"/>
    <w:rsid w:val="007C1BF4"/>
    <w:rsid w:val="007C2A9E"/>
    <w:rsid w:val="007C35F8"/>
    <w:rsid w:val="007C3ADF"/>
    <w:rsid w:val="007C544E"/>
    <w:rsid w:val="007C7D37"/>
    <w:rsid w:val="007D1C57"/>
    <w:rsid w:val="007D239A"/>
    <w:rsid w:val="007D320D"/>
    <w:rsid w:val="007D3824"/>
    <w:rsid w:val="007D48E0"/>
    <w:rsid w:val="007D794C"/>
    <w:rsid w:val="007E3BA9"/>
    <w:rsid w:val="007E443A"/>
    <w:rsid w:val="007E5F31"/>
    <w:rsid w:val="007F0AEB"/>
    <w:rsid w:val="007F1C51"/>
    <w:rsid w:val="007F28E2"/>
    <w:rsid w:val="007F3203"/>
    <w:rsid w:val="007F3AB5"/>
    <w:rsid w:val="007F57DC"/>
    <w:rsid w:val="00800924"/>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67EED"/>
    <w:rsid w:val="008752FF"/>
    <w:rsid w:val="00875CAB"/>
    <w:rsid w:val="00877CEB"/>
    <w:rsid w:val="008826A7"/>
    <w:rsid w:val="00884B55"/>
    <w:rsid w:val="00886EE9"/>
    <w:rsid w:val="008928D7"/>
    <w:rsid w:val="00892DF3"/>
    <w:rsid w:val="008972ED"/>
    <w:rsid w:val="008A5419"/>
    <w:rsid w:val="008A603E"/>
    <w:rsid w:val="008A7A92"/>
    <w:rsid w:val="008B3DF8"/>
    <w:rsid w:val="008B5D7D"/>
    <w:rsid w:val="008B6DFE"/>
    <w:rsid w:val="008B7AA3"/>
    <w:rsid w:val="008B7D1A"/>
    <w:rsid w:val="008C51A8"/>
    <w:rsid w:val="008C7911"/>
    <w:rsid w:val="008D51F9"/>
    <w:rsid w:val="008D6388"/>
    <w:rsid w:val="008D7DB6"/>
    <w:rsid w:val="008E072D"/>
    <w:rsid w:val="008E07B6"/>
    <w:rsid w:val="008E113E"/>
    <w:rsid w:val="008E1402"/>
    <w:rsid w:val="008E4216"/>
    <w:rsid w:val="008F3105"/>
    <w:rsid w:val="008F342C"/>
    <w:rsid w:val="008F4620"/>
    <w:rsid w:val="00916E66"/>
    <w:rsid w:val="00926785"/>
    <w:rsid w:val="009345C9"/>
    <w:rsid w:val="009363C7"/>
    <w:rsid w:val="009429FD"/>
    <w:rsid w:val="009476F6"/>
    <w:rsid w:val="00950FD2"/>
    <w:rsid w:val="00951CC2"/>
    <w:rsid w:val="009573C1"/>
    <w:rsid w:val="0096071A"/>
    <w:rsid w:val="009632C2"/>
    <w:rsid w:val="00967423"/>
    <w:rsid w:val="00967ED9"/>
    <w:rsid w:val="009740FF"/>
    <w:rsid w:val="00975B8B"/>
    <w:rsid w:val="00981B18"/>
    <w:rsid w:val="009865A0"/>
    <w:rsid w:val="00990EBF"/>
    <w:rsid w:val="0099265E"/>
    <w:rsid w:val="00996630"/>
    <w:rsid w:val="009A2DC9"/>
    <w:rsid w:val="009A5DAF"/>
    <w:rsid w:val="009A7D13"/>
    <w:rsid w:val="009B1C6F"/>
    <w:rsid w:val="009B2BDD"/>
    <w:rsid w:val="009B3FF1"/>
    <w:rsid w:val="009B794B"/>
    <w:rsid w:val="009C07F3"/>
    <w:rsid w:val="009C0EAE"/>
    <w:rsid w:val="009C292F"/>
    <w:rsid w:val="009C5D2E"/>
    <w:rsid w:val="009D07EB"/>
    <w:rsid w:val="009D27B5"/>
    <w:rsid w:val="009D3A6E"/>
    <w:rsid w:val="009D601E"/>
    <w:rsid w:val="009D6D70"/>
    <w:rsid w:val="009E3E5D"/>
    <w:rsid w:val="009F06AB"/>
    <w:rsid w:val="009F0F5C"/>
    <w:rsid w:val="00A00370"/>
    <w:rsid w:val="00A07500"/>
    <w:rsid w:val="00A07779"/>
    <w:rsid w:val="00A11AA7"/>
    <w:rsid w:val="00A213E4"/>
    <w:rsid w:val="00A23DC1"/>
    <w:rsid w:val="00A24E1D"/>
    <w:rsid w:val="00A257CF"/>
    <w:rsid w:val="00A260F9"/>
    <w:rsid w:val="00A27BAA"/>
    <w:rsid w:val="00A30341"/>
    <w:rsid w:val="00A31F87"/>
    <w:rsid w:val="00A32BF1"/>
    <w:rsid w:val="00A35DDE"/>
    <w:rsid w:val="00A366F6"/>
    <w:rsid w:val="00A3710E"/>
    <w:rsid w:val="00A40662"/>
    <w:rsid w:val="00A43A3C"/>
    <w:rsid w:val="00A44645"/>
    <w:rsid w:val="00A44654"/>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E745F"/>
    <w:rsid w:val="00AF36DC"/>
    <w:rsid w:val="00AF38FB"/>
    <w:rsid w:val="00AF6C72"/>
    <w:rsid w:val="00AF7BCE"/>
    <w:rsid w:val="00B07DF6"/>
    <w:rsid w:val="00B10782"/>
    <w:rsid w:val="00B17EEF"/>
    <w:rsid w:val="00B21A8D"/>
    <w:rsid w:val="00B220F1"/>
    <w:rsid w:val="00B26F11"/>
    <w:rsid w:val="00B30688"/>
    <w:rsid w:val="00B3231E"/>
    <w:rsid w:val="00B341DC"/>
    <w:rsid w:val="00B344C3"/>
    <w:rsid w:val="00B372C3"/>
    <w:rsid w:val="00B37C1A"/>
    <w:rsid w:val="00B43CBC"/>
    <w:rsid w:val="00B46745"/>
    <w:rsid w:val="00B46B5F"/>
    <w:rsid w:val="00B46B91"/>
    <w:rsid w:val="00B47BC8"/>
    <w:rsid w:val="00B53560"/>
    <w:rsid w:val="00B53901"/>
    <w:rsid w:val="00B5613C"/>
    <w:rsid w:val="00B60C51"/>
    <w:rsid w:val="00B65E11"/>
    <w:rsid w:val="00B6760F"/>
    <w:rsid w:val="00B72F61"/>
    <w:rsid w:val="00B75231"/>
    <w:rsid w:val="00B75946"/>
    <w:rsid w:val="00B76660"/>
    <w:rsid w:val="00B77404"/>
    <w:rsid w:val="00B8208B"/>
    <w:rsid w:val="00B90153"/>
    <w:rsid w:val="00BA0FAC"/>
    <w:rsid w:val="00BA12C0"/>
    <w:rsid w:val="00BA134E"/>
    <w:rsid w:val="00BA2DCA"/>
    <w:rsid w:val="00BA3B6A"/>
    <w:rsid w:val="00BB1C5C"/>
    <w:rsid w:val="00BB2A45"/>
    <w:rsid w:val="00BB661E"/>
    <w:rsid w:val="00BB6EDB"/>
    <w:rsid w:val="00BC4506"/>
    <w:rsid w:val="00BC61E8"/>
    <w:rsid w:val="00BC7816"/>
    <w:rsid w:val="00BD6A75"/>
    <w:rsid w:val="00BE6162"/>
    <w:rsid w:val="00BF138B"/>
    <w:rsid w:val="00BF1C74"/>
    <w:rsid w:val="00BF33DB"/>
    <w:rsid w:val="00BF3813"/>
    <w:rsid w:val="00BF412A"/>
    <w:rsid w:val="00BF70FE"/>
    <w:rsid w:val="00C0057A"/>
    <w:rsid w:val="00C025B5"/>
    <w:rsid w:val="00C15C31"/>
    <w:rsid w:val="00C219A9"/>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DE4"/>
    <w:rsid w:val="00C7027F"/>
    <w:rsid w:val="00C712B5"/>
    <w:rsid w:val="00C732C2"/>
    <w:rsid w:val="00C7505C"/>
    <w:rsid w:val="00C80380"/>
    <w:rsid w:val="00C81A82"/>
    <w:rsid w:val="00C8361F"/>
    <w:rsid w:val="00C87474"/>
    <w:rsid w:val="00C93558"/>
    <w:rsid w:val="00C95CBB"/>
    <w:rsid w:val="00CA016F"/>
    <w:rsid w:val="00CB2685"/>
    <w:rsid w:val="00CB2965"/>
    <w:rsid w:val="00CB69A2"/>
    <w:rsid w:val="00CC004E"/>
    <w:rsid w:val="00CC4E3D"/>
    <w:rsid w:val="00CC54DF"/>
    <w:rsid w:val="00CC7776"/>
    <w:rsid w:val="00CD06F9"/>
    <w:rsid w:val="00CD386A"/>
    <w:rsid w:val="00CD63D2"/>
    <w:rsid w:val="00CD71C5"/>
    <w:rsid w:val="00CD776A"/>
    <w:rsid w:val="00CE2271"/>
    <w:rsid w:val="00CE63D3"/>
    <w:rsid w:val="00CF016E"/>
    <w:rsid w:val="00CF024F"/>
    <w:rsid w:val="00CF0BEB"/>
    <w:rsid w:val="00CF4CD5"/>
    <w:rsid w:val="00D003C3"/>
    <w:rsid w:val="00D01289"/>
    <w:rsid w:val="00D109FA"/>
    <w:rsid w:val="00D10A30"/>
    <w:rsid w:val="00D12D8A"/>
    <w:rsid w:val="00D2175F"/>
    <w:rsid w:val="00D21888"/>
    <w:rsid w:val="00D2601D"/>
    <w:rsid w:val="00D271EF"/>
    <w:rsid w:val="00D314D6"/>
    <w:rsid w:val="00D36DFD"/>
    <w:rsid w:val="00D4252C"/>
    <w:rsid w:val="00D4655C"/>
    <w:rsid w:val="00D4743F"/>
    <w:rsid w:val="00D50391"/>
    <w:rsid w:val="00D54E80"/>
    <w:rsid w:val="00D62940"/>
    <w:rsid w:val="00D635D0"/>
    <w:rsid w:val="00D639E5"/>
    <w:rsid w:val="00D64FB5"/>
    <w:rsid w:val="00D6686D"/>
    <w:rsid w:val="00D74E44"/>
    <w:rsid w:val="00D80DF0"/>
    <w:rsid w:val="00D80E33"/>
    <w:rsid w:val="00D81C3E"/>
    <w:rsid w:val="00D8481F"/>
    <w:rsid w:val="00D91CB1"/>
    <w:rsid w:val="00D94681"/>
    <w:rsid w:val="00DA1878"/>
    <w:rsid w:val="00DA42E1"/>
    <w:rsid w:val="00DA5789"/>
    <w:rsid w:val="00DA682A"/>
    <w:rsid w:val="00DB104D"/>
    <w:rsid w:val="00DB1F1C"/>
    <w:rsid w:val="00DC1647"/>
    <w:rsid w:val="00DC37FD"/>
    <w:rsid w:val="00DC5596"/>
    <w:rsid w:val="00DC7081"/>
    <w:rsid w:val="00DD1A12"/>
    <w:rsid w:val="00DD35A8"/>
    <w:rsid w:val="00DD4020"/>
    <w:rsid w:val="00DD5A8B"/>
    <w:rsid w:val="00DE4CBF"/>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0DE3"/>
    <w:rsid w:val="00E32A43"/>
    <w:rsid w:val="00E34BE8"/>
    <w:rsid w:val="00E35B99"/>
    <w:rsid w:val="00E3644D"/>
    <w:rsid w:val="00E36D51"/>
    <w:rsid w:val="00E43B9D"/>
    <w:rsid w:val="00E4434C"/>
    <w:rsid w:val="00E54459"/>
    <w:rsid w:val="00E54DAA"/>
    <w:rsid w:val="00E55B1E"/>
    <w:rsid w:val="00E57B3B"/>
    <w:rsid w:val="00E67D6B"/>
    <w:rsid w:val="00E800DF"/>
    <w:rsid w:val="00E909E3"/>
    <w:rsid w:val="00E9770D"/>
    <w:rsid w:val="00EA1966"/>
    <w:rsid w:val="00EA1A4C"/>
    <w:rsid w:val="00EA3736"/>
    <w:rsid w:val="00EA4B94"/>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EF6373"/>
    <w:rsid w:val="00F03CAB"/>
    <w:rsid w:val="00F07540"/>
    <w:rsid w:val="00F10930"/>
    <w:rsid w:val="00F17E13"/>
    <w:rsid w:val="00F251BA"/>
    <w:rsid w:val="00F256D1"/>
    <w:rsid w:val="00F25BF4"/>
    <w:rsid w:val="00F263F0"/>
    <w:rsid w:val="00F32F20"/>
    <w:rsid w:val="00F36AD6"/>
    <w:rsid w:val="00F40CE3"/>
    <w:rsid w:val="00F422F7"/>
    <w:rsid w:val="00F46AD9"/>
    <w:rsid w:val="00F47731"/>
    <w:rsid w:val="00F5002E"/>
    <w:rsid w:val="00F548D0"/>
    <w:rsid w:val="00F55316"/>
    <w:rsid w:val="00F61E18"/>
    <w:rsid w:val="00F6233D"/>
    <w:rsid w:val="00F75EE5"/>
    <w:rsid w:val="00F8367B"/>
    <w:rsid w:val="00F85044"/>
    <w:rsid w:val="00F8726D"/>
    <w:rsid w:val="00F87424"/>
    <w:rsid w:val="00F93DF3"/>
    <w:rsid w:val="00F95791"/>
    <w:rsid w:val="00F95AE8"/>
    <w:rsid w:val="00F95CC6"/>
    <w:rsid w:val="00F97173"/>
    <w:rsid w:val="00FA2A92"/>
    <w:rsid w:val="00FA3207"/>
    <w:rsid w:val="00FA3786"/>
    <w:rsid w:val="00FA5CCE"/>
    <w:rsid w:val="00FB0838"/>
    <w:rsid w:val="00FB093A"/>
    <w:rsid w:val="00FB112F"/>
    <w:rsid w:val="00FB1A5F"/>
    <w:rsid w:val="00FB74EE"/>
    <w:rsid w:val="00FC42C7"/>
    <w:rsid w:val="00FC453A"/>
    <w:rsid w:val="00FC5EF9"/>
    <w:rsid w:val="00FD4571"/>
    <w:rsid w:val="00FD6701"/>
    <w:rsid w:val="00FE1FC1"/>
    <w:rsid w:val="00FE20DD"/>
    <w:rsid w:val="00FE315A"/>
    <w:rsid w:val="00FE6CDC"/>
    <w:rsid w:val="00FF0C28"/>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7112">
      <w:bodyDiv w:val="1"/>
      <w:marLeft w:val="0"/>
      <w:marRight w:val="0"/>
      <w:marTop w:val="0"/>
      <w:marBottom w:val="0"/>
      <w:divBdr>
        <w:top w:val="none" w:sz="0" w:space="0" w:color="auto"/>
        <w:left w:val="none" w:sz="0" w:space="0" w:color="auto"/>
        <w:bottom w:val="none" w:sz="0" w:space="0" w:color="auto"/>
        <w:right w:val="none" w:sz="0" w:space="0" w:color="auto"/>
      </w:divBdr>
    </w:div>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tioryx.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CD58F335-5842-4080-A59C-43B98219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91</TotalTime>
  <Pages>2</Pages>
  <Words>920</Words>
  <Characters>5064</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Gerard van der Zanden</cp:lastModifiedBy>
  <cp:revision>10</cp:revision>
  <cp:lastPrinted>2019-05-23T09:22:00Z</cp:lastPrinted>
  <dcterms:created xsi:type="dcterms:W3CDTF">2024-05-01T09:57:00Z</dcterms:created>
  <dcterms:modified xsi:type="dcterms:W3CDTF">2024-05-02T10:48:00Z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0x01010044CC97FDC2D9E44AA8D8A9CE70AB21A4</vt:lpwstr>
  </property>
  <property fmtid="{D5CDD505-2E9C-101B-9397-08002B2CF9AE}" pid="3" name="MediaServiceImageTags">
    <vt:lpwstr/>
  </property>
</Properties>
</file>