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172FC"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64C172FD" w14:textId="77777777" w:rsidR="008E4B6F" w:rsidRDefault="008E4B6F" w:rsidP="008E4B6F">
      <w:pPr>
        <w:jc w:val="center"/>
        <w:rPr>
          <w:rStyle w:val="BMstandardgrijsChar"/>
          <w:rFonts w:cstheme="majorBidi"/>
          <w:sz w:val="24"/>
        </w:rPr>
      </w:pPr>
    </w:p>
    <w:p w14:paraId="64C172FE" w14:textId="7B188236" w:rsidR="008E4B6F" w:rsidRDefault="009A669F" w:rsidP="00313C4F">
      <w:pPr>
        <w:pStyle w:val="Kop1"/>
        <w:rPr>
          <w:rStyle w:val="BMstandardgrijsChar"/>
          <w:rFonts w:cstheme="majorBidi"/>
          <w:sz w:val="32"/>
        </w:rPr>
      </w:pPr>
      <w:r w:rsidRPr="009A669F">
        <w:rPr>
          <w:rStyle w:val="BMstandardgrijsChar"/>
          <w:rFonts w:cstheme="majorBidi"/>
          <w:sz w:val="32"/>
        </w:rPr>
        <w:t>Bleckmann ESF project launch – teleworking</w:t>
      </w:r>
      <w:r>
        <w:rPr>
          <w:rStyle w:val="BMstandardgrijsChar"/>
          <w:rFonts w:cstheme="majorBidi"/>
          <w:sz w:val="32"/>
        </w:rPr>
        <w:t xml:space="preserve"> </w:t>
      </w:r>
    </w:p>
    <w:p w14:paraId="64C172FF" w14:textId="77777777" w:rsidR="008E4B6F" w:rsidRPr="008E4B6F" w:rsidRDefault="008E4B6F" w:rsidP="008E4B6F">
      <w:pPr>
        <w:jc w:val="center"/>
        <w:rPr>
          <w:lang w:val="en-US"/>
        </w:rPr>
      </w:pPr>
    </w:p>
    <w:p w14:paraId="64C17300" w14:textId="77777777" w:rsidR="00AE101D" w:rsidRDefault="00AE101D" w:rsidP="008E4B6F">
      <w:pPr>
        <w:rPr>
          <w:lang w:val="en-US"/>
        </w:rPr>
      </w:pPr>
    </w:p>
    <w:p w14:paraId="64C17301" w14:textId="02165D42" w:rsidR="008E4B6F" w:rsidRDefault="008E4B6F" w:rsidP="008E4B6F">
      <w:pPr>
        <w:rPr>
          <w:lang w:val="en-US"/>
        </w:rPr>
      </w:pPr>
      <w:r>
        <w:rPr>
          <w:lang w:val="en-US"/>
        </w:rPr>
        <w:t xml:space="preserve">Eindhoven, </w:t>
      </w:r>
      <w:r w:rsidR="009A669F">
        <w:rPr>
          <w:lang w:val="en-US"/>
        </w:rPr>
        <w:t>1</w:t>
      </w:r>
      <w:r w:rsidR="009A669F">
        <w:rPr>
          <w:vertAlign w:val="superscript"/>
          <w:lang w:val="en-US"/>
        </w:rPr>
        <w:t>st</w:t>
      </w:r>
      <w:r w:rsidR="00453769">
        <w:rPr>
          <w:lang w:val="en-US"/>
        </w:rPr>
        <w:t xml:space="preserve"> </w:t>
      </w:r>
      <w:r w:rsidR="009D4D56">
        <w:rPr>
          <w:lang w:val="en-US"/>
        </w:rPr>
        <w:t>February</w:t>
      </w:r>
      <w:r w:rsidR="006B0C42">
        <w:rPr>
          <w:lang w:val="en-US"/>
        </w:rPr>
        <w:t xml:space="preserve"> </w:t>
      </w:r>
      <w:r>
        <w:rPr>
          <w:lang w:val="en-US"/>
        </w:rPr>
        <w:t>2019</w:t>
      </w:r>
    </w:p>
    <w:p w14:paraId="2F046A7E" w14:textId="77777777" w:rsidR="00C23B05" w:rsidRDefault="00C23B05" w:rsidP="008E4B6F">
      <w:pPr>
        <w:rPr>
          <w:lang w:val="en-US"/>
        </w:rPr>
      </w:pPr>
    </w:p>
    <w:p w14:paraId="5041CEA2" w14:textId="6E5D085A" w:rsidR="00C23B05" w:rsidRPr="00C23B05" w:rsidRDefault="00C23B05" w:rsidP="00C23B05">
      <w:pPr>
        <w:rPr>
          <w:lang w:val="en-US"/>
        </w:rPr>
      </w:pPr>
      <w:r w:rsidRPr="00C23B05">
        <w:rPr>
          <w:lang w:val="en-US"/>
        </w:rPr>
        <w:t>Bleckmann is part of Logistic Investments and is currently the logistics services market leader for many international fashion and lifestyle brands. With 34 branches in Belgium, the Netherlands, the UK and the US, we collect, store, handle and deliver clothing and packaged goods for retail and e-commerce worldwide.</w:t>
      </w:r>
    </w:p>
    <w:p w14:paraId="439807D2" w14:textId="599E3155" w:rsidR="00C23B05" w:rsidRPr="00C23B05" w:rsidRDefault="00C23B05" w:rsidP="00C23B05">
      <w:pPr>
        <w:rPr>
          <w:lang w:val="en-US"/>
        </w:rPr>
      </w:pPr>
      <w:r w:rsidRPr="00C23B05">
        <w:rPr>
          <w:lang w:val="en-US"/>
        </w:rPr>
        <w:t>Our data-controlled supply chain solutions involve many people, parties, documents, systems and know-how. The pandemic has boosted our business thanks to increasing online sales, but it has also brought challenges with it. Specifically in terms of teleworking, our aim is a sustainable integration.</w:t>
      </w:r>
    </w:p>
    <w:p w14:paraId="15CC1914" w14:textId="2BE7F872" w:rsidR="00C23B05" w:rsidRPr="00C23B05" w:rsidRDefault="00C23B05" w:rsidP="00C23B05">
      <w:pPr>
        <w:rPr>
          <w:lang w:val="en-US"/>
        </w:rPr>
      </w:pPr>
      <w:r w:rsidRPr="00C23B05">
        <w:rPr>
          <w:lang w:val="en-US"/>
        </w:rPr>
        <w:t>We experienced steady growth in recent years. This means a very large group of employees was recently hired and still has considerable learning and growth potential within the company. The aspects involved in this, such as learning and growing in a job, connecting with other colleagues, finding the right balance between work and private life, etc. require extra attention in the context of remote working. How Bleckmann meets the difficulties and challenges this new way of working implies is therefore very important.</w:t>
      </w:r>
    </w:p>
    <w:p w14:paraId="38B841C8" w14:textId="388BF145" w:rsidR="00C23B05" w:rsidRDefault="00C23B05" w:rsidP="00C23B05">
      <w:pPr>
        <w:rPr>
          <w:lang w:val="en-US"/>
        </w:rPr>
      </w:pPr>
      <w:r w:rsidRPr="00C23B05">
        <w:rPr>
          <w:lang w:val="en-US"/>
        </w:rPr>
        <w:t>With the financial support of the European Social Fund, we provide appropriate training and teach employees the skills required for teleworking. In this way, we want to give everyone the opportunity to develop within the company.</w:t>
      </w:r>
    </w:p>
    <w:p w14:paraId="6BB3BEA7" w14:textId="77777777" w:rsidR="00C23B05" w:rsidRPr="00C23B05" w:rsidRDefault="00C23B05" w:rsidP="00C23B05">
      <w:pPr>
        <w:rPr>
          <w:lang w:val="en-US"/>
        </w:rPr>
      </w:pPr>
    </w:p>
    <w:p w14:paraId="6151D189" w14:textId="6DE4580B" w:rsidR="00C23B05" w:rsidRPr="00C23B05" w:rsidRDefault="00C23B05" w:rsidP="00C23B05">
      <w:pPr>
        <w:rPr>
          <w:lang w:val="en-US"/>
        </w:rPr>
      </w:pPr>
      <w:r w:rsidRPr="00C23B05">
        <w:rPr>
          <w:lang w:val="en-US"/>
        </w:rPr>
        <w:t>This ESF project focuses on modern skills, broken down over 4 domains:</w:t>
      </w:r>
    </w:p>
    <w:p w14:paraId="1AE061A5" w14:textId="77777777" w:rsidR="00C23B05" w:rsidRPr="00C23B05" w:rsidRDefault="00C23B05" w:rsidP="00C23B05">
      <w:pPr>
        <w:pStyle w:val="Lijstalinea"/>
        <w:numPr>
          <w:ilvl w:val="0"/>
          <w:numId w:val="12"/>
        </w:numPr>
        <w:rPr>
          <w:b/>
          <w:bCs/>
          <w:lang w:val="en-US"/>
        </w:rPr>
      </w:pPr>
      <w:r w:rsidRPr="00C23B05">
        <w:rPr>
          <w:b/>
          <w:bCs/>
          <w:lang w:val="en-US"/>
        </w:rPr>
        <w:t>Digital competences</w:t>
      </w:r>
    </w:p>
    <w:p w14:paraId="2D0EA77F" w14:textId="77777777" w:rsidR="00C23B05" w:rsidRPr="00C23B05" w:rsidRDefault="00C23B05" w:rsidP="00C23B05">
      <w:pPr>
        <w:rPr>
          <w:lang w:val="en-US"/>
        </w:rPr>
      </w:pPr>
      <w:r w:rsidRPr="00C23B05">
        <w:rPr>
          <w:lang w:val="en-US"/>
        </w:rPr>
        <w:t>Specific tools and tips that facilitate overview and control and simplify teleworking.</w:t>
      </w:r>
    </w:p>
    <w:p w14:paraId="263C8197" w14:textId="77777777" w:rsidR="00C23B05" w:rsidRPr="00C23B05" w:rsidRDefault="00C23B05" w:rsidP="00C23B05">
      <w:pPr>
        <w:pStyle w:val="Lijstalinea"/>
        <w:numPr>
          <w:ilvl w:val="0"/>
          <w:numId w:val="12"/>
        </w:numPr>
        <w:rPr>
          <w:b/>
          <w:bCs/>
          <w:lang w:val="en-US"/>
        </w:rPr>
      </w:pPr>
      <w:r w:rsidRPr="00C23B05">
        <w:rPr>
          <w:b/>
          <w:bCs/>
          <w:lang w:val="en-US"/>
        </w:rPr>
        <w:t>Collaboration</w:t>
      </w:r>
    </w:p>
    <w:p w14:paraId="7A443825" w14:textId="77777777" w:rsidR="00C23B05" w:rsidRPr="00C23B05" w:rsidRDefault="00C23B05" w:rsidP="00C23B05">
      <w:pPr>
        <w:rPr>
          <w:lang w:val="en-US"/>
        </w:rPr>
      </w:pPr>
      <w:r w:rsidRPr="00C23B05">
        <w:rPr>
          <w:lang w:val="en-US"/>
        </w:rPr>
        <w:t>Insights, social and communicative skills that contribute to better collaboration and remote consultation.</w:t>
      </w:r>
    </w:p>
    <w:p w14:paraId="262AEFC9" w14:textId="77777777" w:rsidR="00C23B05" w:rsidRPr="00C23B05" w:rsidRDefault="00C23B05" w:rsidP="00C23B05">
      <w:pPr>
        <w:pStyle w:val="Lijstalinea"/>
        <w:numPr>
          <w:ilvl w:val="0"/>
          <w:numId w:val="12"/>
        </w:numPr>
        <w:rPr>
          <w:b/>
          <w:bCs/>
          <w:lang w:val="en-US"/>
        </w:rPr>
      </w:pPr>
      <w:r w:rsidRPr="00C23B05">
        <w:rPr>
          <w:b/>
          <w:bCs/>
          <w:lang w:val="en-US"/>
        </w:rPr>
        <w:t>Social and cultural skills</w:t>
      </w:r>
    </w:p>
    <w:p w14:paraId="583DADBC" w14:textId="77777777" w:rsidR="00C23B05" w:rsidRPr="00C23B05" w:rsidRDefault="00C23B05" w:rsidP="00C23B05">
      <w:pPr>
        <w:rPr>
          <w:lang w:val="en-US"/>
        </w:rPr>
      </w:pPr>
      <w:r w:rsidRPr="00C23B05">
        <w:rPr>
          <w:lang w:val="en-US"/>
        </w:rPr>
        <w:t>Respecting each other, regardless of background. Superiors are also trained to manage a teleworking team better.</w:t>
      </w:r>
    </w:p>
    <w:p w14:paraId="513EFC95" w14:textId="77777777" w:rsidR="00C23B05" w:rsidRPr="00C23B05" w:rsidRDefault="00C23B05" w:rsidP="00C23B05">
      <w:pPr>
        <w:pStyle w:val="Lijstalinea"/>
        <w:numPr>
          <w:ilvl w:val="0"/>
          <w:numId w:val="12"/>
        </w:numPr>
        <w:rPr>
          <w:b/>
          <w:bCs/>
          <w:lang w:val="en-US"/>
        </w:rPr>
      </w:pPr>
      <w:r w:rsidRPr="00C23B05">
        <w:rPr>
          <w:b/>
          <w:bCs/>
          <w:lang w:val="en-US"/>
        </w:rPr>
        <w:t>Self-regulation</w:t>
      </w:r>
    </w:p>
    <w:p w14:paraId="786CC08F" w14:textId="77777777" w:rsidR="00C23B05" w:rsidRPr="00C23B05" w:rsidRDefault="00C23B05" w:rsidP="00C23B05">
      <w:pPr>
        <w:rPr>
          <w:lang w:val="en-US"/>
        </w:rPr>
      </w:pPr>
      <w:r w:rsidRPr="00C23B05">
        <w:rPr>
          <w:lang w:val="en-US"/>
        </w:rPr>
        <w:t>Employees receive insights into their own situation and the provided techniques allow them to work more purposefully and independently as well as more consciously and efficiently with their time and workload.</w:t>
      </w:r>
    </w:p>
    <w:p w14:paraId="3A178D7B" w14:textId="7F242562" w:rsidR="008D2CA8" w:rsidRDefault="00C23B05" w:rsidP="00C23B05">
      <w:pPr>
        <w:rPr>
          <w:lang w:val="en-US"/>
        </w:rPr>
      </w:pPr>
      <w:r w:rsidRPr="00C23B05">
        <w:rPr>
          <w:lang w:val="en-US"/>
        </w:rPr>
        <w:lastRenderedPageBreak/>
        <w:t>The aim of this training project is to invest more consciously in our employees who come into contact with remote working. Competences are strengthened, collaboration improved and resilience and self-regulation are increased. Ultimately these skills will result in better services and customer satisfaction.</w:t>
      </w:r>
    </w:p>
    <w:p w14:paraId="416E9C77" w14:textId="77777777" w:rsidR="00C23B05" w:rsidRDefault="00C23B05" w:rsidP="001D0043">
      <w:pPr>
        <w:rPr>
          <w:b/>
          <w:lang w:val="en-US"/>
        </w:rPr>
      </w:pPr>
    </w:p>
    <w:p w14:paraId="1D45F4DE" w14:textId="77777777" w:rsidR="001D0043" w:rsidRDefault="001D0043" w:rsidP="001D0043">
      <w:pPr>
        <w:rPr>
          <w:lang w:val="en-US"/>
        </w:rPr>
      </w:pPr>
    </w:p>
    <w:p w14:paraId="64C17308" w14:textId="77777777" w:rsidR="00AE101D" w:rsidRPr="00AE101D" w:rsidRDefault="00AE101D" w:rsidP="00AE101D">
      <w:pPr>
        <w:jc w:val="center"/>
        <w:rPr>
          <w:lang w:val="en-US"/>
        </w:rPr>
      </w:pPr>
      <w:r>
        <w:rPr>
          <w:lang w:val="en-US"/>
        </w:rPr>
        <w:t xml:space="preserve"> - - - E n d - - -</w:t>
      </w:r>
    </w:p>
    <w:p w14:paraId="64C17309" w14:textId="2964BCB7" w:rsidR="00880C0E" w:rsidRDefault="00880C0E" w:rsidP="006E50D5">
      <w:pPr>
        <w:rPr>
          <w:b/>
          <w:sz w:val="20"/>
          <w:lang w:val="en-US"/>
        </w:rPr>
      </w:pPr>
    </w:p>
    <w:p w14:paraId="2529F2A3" w14:textId="77777777" w:rsidR="000B37E4" w:rsidRDefault="000B37E4" w:rsidP="006E50D5">
      <w:pPr>
        <w:rPr>
          <w:b/>
          <w:sz w:val="20"/>
          <w:lang w:val="en-US"/>
        </w:rPr>
      </w:pPr>
    </w:p>
    <w:p w14:paraId="0C315BB5" w14:textId="77777777" w:rsidR="00683EE1" w:rsidRDefault="00683EE1" w:rsidP="006E50D5">
      <w:pPr>
        <w:rPr>
          <w:b/>
          <w:sz w:val="20"/>
          <w:lang w:val="en-US"/>
        </w:rPr>
      </w:pPr>
    </w:p>
    <w:p w14:paraId="64C1730A" w14:textId="77777777" w:rsidR="00AE101D" w:rsidRPr="00880C0E" w:rsidRDefault="00AE101D" w:rsidP="006E50D5">
      <w:pPr>
        <w:rPr>
          <w:b/>
          <w:sz w:val="20"/>
          <w:szCs w:val="20"/>
          <w:lang w:val="en-US"/>
        </w:rPr>
      </w:pPr>
      <w:bookmarkStart w:id="0" w:name="_Hlk1383665"/>
      <w:r w:rsidRPr="00880C0E">
        <w:rPr>
          <w:b/>
          <w:sz w:val="20"/>
          <w:lang w:val="en-US"/>
        </w:rPr>
        <w:t>About Bleckmann</w:t>
      </w:r>
    </w:p>
    <w:bookmarkStart w:id="1" w:name="_Hlk1046335"/>
    <w:bookmarkStart w:id="2" w:name="_Hlk1456103"/>
    <w:p w14:paraId="64C1730B" w14:textId="77777777" w:rsidR="004318DD" w:rsidRPr="004318DD" w:rsidRDefault="00A66CF8" w:rsidP="004318DD">
      <w:pPr>
        <w:rPr>
          <w:sz w:val="20"/>
          <w:lang w:val="en-US"/>
        </w:rPr>
      </w:pPr>
      <w:r w:rsidRPr="00313C4F">
        <w:rPr>
          <w:color w:val="D20C14"/>
          <w:sz w:val="20"/>
          <w:lang w:val="en-US"/>
        </w:rPr>
        <w:fldChar w:fldCharType="begin"/>
      </w:r>
      <w:r w:rsidRPr="00313C4F">
        <w:rPr>
          <w:color w:val="D20C14"/>
          <w:sz w:val="20"/>
          <w:lang w:val="en-US"/>
        </w:rPr>
        <w:instrText xml:space="preserve"> HYPERLINK "https://www.bleckmann.com/en/" </w:instrText>
      </w:r>
      <w:r w:rsidRPr="00313C4F">
        <w:rPr>
          <w:color w:val="D20C14"/>
          <w:sz w:val="20"/>
          <w:lang w:val="en-US"/>
        </w:rPr>
      </w:r>
      <w:r w:rsidRPr="00313C4F">
        <w:rPr>
          <w:color w:val="D20C14"/>
          <w:sz w:val="20"/>
          <w:lang w:val="en-US"/>
        </w:rPr>
        <w:fldChar w:fldCharType="separate"/>
      </w:r>
      <w:r w:rsidR="004318DD" w:rsidRPr="00313C4F">
        <w:rPr>
          <w:rStyle w:val="Hyperlink"/>
          <w:color w:val="D20C14"/>
          <w:sz w:val="20"/>
          <w:lang w:val="en-US"/>
        </w:rPr>
        <w:t>Bleckmann</w:t>
      </w:r>
      <w:r w:rsidRPr="00313C4F">
        <w:rPr>
          <w:color w:val="D20C14"/>
          <w:sz w:val="20"/>
          <w:lang w:val="en-US"/>
        </w:rPr>
        <w:fldChar w:fldCharType="end"/>
      </w:r>
      <w:r w:rsidR="004318DD" w:rsidRPr="004318DD">
        <w:rPr>
          <w:sz w:val="20"/>
          <w:lang w:val="en-US"/>
        </w:rPr>
        <w:t xml:space="preserve"> is a market leader in Supply Chain Management (SCM) services </w:t>
      </w:r>
      <w:r w:rsidR="00BE7142">
        <w:rPr>
          <w:sz w:val="20"/>
          <w:lang w:val="en-US"/>
        </w:rPr>
        <w:t>for</w:t>
      </w:r>
      <w:r w:rsidR="004318DD" w:rsidRPr="004318DD">
        <w:rPr>
          <w:sz w:val="20"/>
          <w:lang w:val="en-US"/>
        </w:rPr>
        <w:t xml:space="preserve"> the fashion and lifestyle markets. </w:t>
      </w:r>
    </w:p>
    <w:p w14:paraId="64C1730C" w14:textId="77777777" w:rsidR="004318DD" w:rsidRPr="004318DD" w:rsidRDefault="004318DD" w:rsidP="004318DD">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continental Europe the company has expanded to the UK, US and Asia enabling Bleckmann to service its customers across the globe. </w:t>
      </w:r>
    </w:p>
    <w:p w14:paraId="64C1730D" w14:textId="77777777" w:rsidR="004318DD" w:rsidRPr="004318DD" w:rsidRDefault="004318DD" w:rsidP="004318DD">
      <w:pPr>
        <w:rPr>
          <w:sz w:val="20"/>
          <w:lang w:val="en-US"/>
        </w:rPr>
      </w:pPr>
      <w:r w:rsidRPr="004318DD">
        <w:rPr>
          <w:sz w:val="20"/>
          <w:lang w:val="en-US"/>
        </w:rPr>
        <w:t>Bleckmann’s investments and vast experience in IT solutions enable a globally unified platform for our clients. Every day 3000 team members support Bleckmann customers to deliver on their promises. With around 300 million Euro revenue, Bleckmann has the scale and flexibility to create world class solutions that delight its customers</w:t>
      </w:r>
      <w:r>
        <w:rPr>
          <w:sz w:val="20"/>
          <w:lang w:val="en-US"/>
        </w:rPr>
        <w:t>.</w:t>
      </w:r>
    </w:p>
    <w:p w14:paraId="64C1730E" w14:textId="77777777" w:rsidR="002B3517" w:rsidRPr="002B3517" w:rsidRDefault="002B3517" w:rsidP="004318DD">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00A66CF8" w:rsidRPr="00313C4F">
          <w:rPr>
            <w:rStyle w:val="Hyperlink"/>
            <w:color w:val="D20C14"/>
            <w:sz w:val="20"/>
            <w:szCs w:val="20"/>
            <w:lang w:val="en-US"/>
          </w:rPr>
          <w:t>https://www.bleckmann.com/en/</w:t>
        </w:r>
      </w:hyperlink>
      <w:bookmarkEnd w:id="1"/>
    </w:p>
    <w:bookmarkEnd w:id="2"/>
    <w:p w14:paraId="64C1730F" w14:textId="77777777" w:rsidR="00880C0E" w:rsidRDefault="00880C0E" w:rsidP="00067FF0">
      <w:pPr>
        <w:rPr>
          <w:sz w:val="20"/>
          <w:lang w:val="en-US"/>
        </w:rPr>
      </w:pPr>
    </w:p>
    <w:p w14:paraId="64C17310" w14:textId="77777777" w:rsidR="00067FF0" w:rsidRPr="00AE101D" w:rsidRDefault="00880C0E" w:rsidP="00067FF0">
      <w:pPr>
        <w:rPr>
          <w:sz w:val="20"/>
          <w:lang w:val="en-US"/>
        </w:rPr>
      </w:pPr>
      <w:r>
        <w:rPr>
          <w:sz w:val="20"/>
          <w:lang w:val="en-US"/>
        </w:rPr>
        <w:t>In case of questions</w:t>
      </w:r>
      <w:r w:rsidR="000E60B0" w:rsidRPr="00AE101D">
        <w:rPr>
          <w:sz w:val="20"/>
          <w:lang w:val="en-US"/>
        </w:rPr>
        <w:t xml:space="preserve">, </w:t>
      </w:r>
      <w:r>
        <w:rPr>
          <w:sz w:val="20"/>
          <w:lang w:val="en-US"/>
        </w:rPr>
        <w:t>please</w:t>
      </w:r>
      <w:r w:rsidR="000E60B0" w:rsidRPr="00AE101D">
        <w:rPr>
          <w:sz w:val="20"/>
          <w:lang w:val="en-US"/>
        </w:rPr>
        <w:t xml:space="preserve"> contact:</w:t>
      </w:r>
    </w:p>
    <w:p w14:paraId="64C17311" w14:textId="77777777" w:rsidR="00067FF0" w:rsidRPr="00880C0E" w:rsidRDefault="00067FF0" w:rsidP="00067FF0">
      <w:pPr>
        <w:rPr>
          <w:sz w:val="20"/>
          <w:lang w:val="en-US"/>
        </w:rPr>
      </w:pPr>
      <w:r w:rsidRPr="00AE101D">
        <w:rPr>
          <w:b/>
          <w:sz w:val="20"/>
          <w:lang w:val="en-US"/>
        </w:rPr>
        <w:t>Dorota Tankink</w:t>
      </w:r>
      <w:r w:rsidR="00880C0E">
        <w:rPr>
          <w:sz w:val="20"/>
          <w:lang w:val="en-US"/>
        </w:rPr>
        <w:t xml:space="preserve"> | </w:t>
      </w:r>
      <w:r w:rsidRPr="00AE101D">
        <w:rPr>
          <w:sz w:val="20"/>
          <w:lang w:val="en-US"/>
        </w:rPr>
        <w:t>Marketing &amp; Communication Executive</w:t>
      </w:r>
      <w:r w:rsidR="00880C0E">
        <w:rPr>
          <w:sz w:val="20"/>
          <w:lang w:val="en-US"/>
        </w:rPr>
        <w:t xml:space="preserve"> | +31 6 </w:t>
      </w:r>
      <w:r w:rsidR="00880C0E" w:rsidRPr="00880C0E">
        <w:rPr>
          <w:rFonts w:eastAsiaTheme="minorEastAsia"/>
          <w:noProof/>
          <w:sz w:val="20"/>
          <w:szCs w:val="20"/>
          <w:lang w:val="en-US" w:eastAsia="nl-NL"/>
        </w:rPr>
        <w:t>3012 9759</w:t>
      </w:r>
      <w:r w:rsidR="00880C0E">
        <w:rPr>
          <w:sz w:val="20"/>
          <w:lang w:val="en-US"/>
        </w:rPr>
        <w:t xml:space="preserve"> | </w:t>
      </w:r>
      <w:hyperlink r:id="rId12" w:history="1">
        <w:r w:rsidRPr="00313C4F">
          <w:rPr>
            <w:rStyle w:val="Hyperlink"/>
            <w:color w:val="D20C14"/>
            <w:sz w:val="20"/>
            <w:lang w:val="en-US"/>
          </w:rPr>
          <w:t>dorota.tankink@bleckmann.com</w:t>
        </w:r>
      </w:hyperlink>
      <w:r w:rsidR="00880C0E" w:rsidRPr="00313C4F">
        <w:rPr>
          <w:color w:val="D20C14"/>
          <w:sz w:val="20"/>
          <w:lang w:val="en-US"/>
        </w:rPr>
        <w:t xml:space="preserve"> </w:t>
      </w:r>
      <w:bookmarkEnd w:id="0"/>
    </w:p>
    <w:sectPr w:rsidR="00067FF0"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47CF8" w14:textId="77777777" w:rsidR="007A7146" w:rsidRDefault="007A7146" w:rsidP="008E42D9">
      <w:pPr>
        <w:spacing w:after="0" w:line="240" w:lineRule="auto"/>
      </w:pPr>
      <w:r>
        <w:separator/>
      </w:r>
    </w:p>
  </w:endnote>
  <w:endnote w:type="continuationSeparator" w:id="0">
    <w:p w14:paraId="04B87E1C" w14:textId="77777777" w:rsidR="007A7146" w:rsidRDefault="007A7146"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B"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64C17321" wp14:editId="64C17322">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64C17323" wp14:editId="64C17324">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4C1731C"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D"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64C1731E"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A5A40" w14:textId="77777777" w:rsidR="007A7146" w:rsidRDefault="007A7146" w:rsidP="008E42D9">
      <w:pPr>
        <w:spacing w:after="0" w:line="240" w:lineRule="auto"/>
      </w:pPr>
      <w:r>
        <w:separator/>
      </w:r>
    </w:p>
  </w:footnote>
  <w:footnote w:type="continuationSeparator" w:id="0">
    <w:p w14:paraId="40F9BEE8" w14:textId="77777777" w:rsidR="007A7146" w:rsidRDefault="007A7146"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6"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64C1731F" wp14:editId="64C17320">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64C17317" w14:textId="77777777" w:rsidR="008E42D9" w:rsidRPr="00313C4F" w:rsidRDefault="008E42D9" w:rsidP="008E42D9">
    <w:pPr>
      <w:pStyle w:val="Koptekst"/>
      <w:tabs>
        <w:tab w:val="clear" w:pos="9072"/>
        <w:tab w:val="left" w:pos="6120"/>
        <w:tab w:val="right" w:pos="10206"/>
      </w:tabs>
      <w:rPr>
        <w:color w:val="D20C14"/>
      </w:rPr>
    </w:pPr>
    <w:r w:rsidRPr="00313C4F">
      <w:rPr>
        <w:b/>
        <w:color w:val="D20C14"/>
        <w:sz w:val="20"/>
      </w:rPr>
      <w:tab/>
    </w:r>
    <w:r w:rsidRPr="00313C4F">
      <w:rPr>
        <w:b/>
        <w:color w:val="D20C14"/>
        <w:sz w:val="20"/>
      </w:rPr>
      <w:tab/>
    </w:r>
    <w:r w:rsidRPr="00313C4F">
      <w:rPr>
        <w:b/>
        <w:color w:val="D20C14"/>
        <w:sz w:val="20"/>
      </w:rPr>
      <w:tab/>
    </w:r>
    <w:hyperlink r:id="rId2" w:history="1">
      <w:r w:rsidRPr="00313C4F">
        <w:rPr>
          <w:rStyle w:val="Hyperlink"/>
          <w:color w:val="D20C14"/>
          <w:sz w:val="20"/>
        </w:rPr>
        <w:t>www.bleckmann.com</w:t>
      </w:r>
    </w:hyperlink>
  </w:p>
  <w:p w14:paraId="64C17318" w14:textId="77777777" w:rsidR="008E42D9" w:rsidRDefault="008E42D9" w:rsidP="008E42D9">
    <w:pPr>
      <w:pStyle w:val="Koptekst"/>
      <w:jc w:val="right"/>
    </w:pPr>
  </w:p>
  <w:p w14:paraId="64C17319" w14:textId="77777777" w:rsidR="0095620C" w:rsidRDefault="0095620C" w:rsidP="008E42D9">
    <w:pPr>
      <w:pStyle w:val="Koptekst"/>
      <w:jc w:val="right"/>
    </w:pPr>
  </w:p>
  <w:p w14:paraId="64C1731A"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A97C98"/>
    <w:multiLevelType w:val="hybridMultilevel"/>
    <w:tmpl w:val="9B604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6975411">
    <w:abstractNumId w:val="2"/>
  </w:num>
  <w:num w:numId="2" w16cid:durableId="1629781683">
    <w:abstractNumId w:val="9"/>
  </w:num>
  <w:num w:numId="3" w16cid:durableId="879585170">
    <w:abstractNumId w:val="3"/>
  </w:num>
  <w:num w:numId="4" w16cid:durableId="1014263963">
    <w:abstractNumId w:val="1"/>
  </w:num>
  <w:num w:numId="5" w16cid:durableId="1119373389">
    <w:abstractNumId w:val="7"/>
  </w:num>
  <w:num w:numId="6" w16cid:durableId="1025909786">
    <w:abstractNumId w:val="11"/>
  </w:num>
  <w:num w:numId="7" w16cid:durableId="1642074593">
    <w:abstractNumId w:val="4"/>
  </w:num>
  <w:num w:numId="8" w16cid:durableId="422071371">
    <w:abstractNumId w:val="0"/>
  </w:num>
  <w:num w:numId="9" w16cid:durableId="779568485">
    <w:abstractNumId w:val="6"/>
  </w:num>
  <w:num w:numId="10" w16cid:durableId="155583063">
    <w:abstractNumId w:val="8"/>
  </w:num>
  <w:num w:numId="11" w16cid:durableId="1077942014">
    <w:abstractNumId w:val="10"/>
  </w:num>
  <w:num w:numId="12" w16cid:durableId="442919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568D"/>
    <w:rsid w:val="00033098"/>
    <w:rsid w:val="000609B4"/>
    <w:rsid w:val="00067FF0"/>
    <w:rsid w:val="000833D9"/>
    <w:rsid w:val="000B37E4"/>
    <w:rsid w:val="000E60B0"/>
    <w:rsid w:val="00171BB6"/>
    <w:rsid w:val="00173CE8"/>
    <w:rsid w:val="00175C9E"/>
    <w:rsid w:val="001D0043"/>
    <w:rsid w:val="001D5DD0"/>
    <w:rsid w:val="00200681"/>
    <w:rsid w:val="0022362B"/>
    <w:rsid w:val="00254185"/>
    <w:rsid w:val="00276E76"/>
    <w:rsid w:val="002B3517"/>
    <w:rsid w:val="003109DF"/>
    <w:rsid w:val="00313C4F"/>
    <w:rsid w:val="003174AC"/>
    <w:rsid w:val="00321E97"/>
    <w:rsid w:val="00327762"/>
    <w:rsid w:val="003D5BAC"/>
    <w:rsid w:val="003E3222"/>
    <w:rsid w:val="003E5418"/>
    <w:rsid w:val="004318DD"/>
    <w:rsid w:val="00452CEC"/>
    <w:rsid w:val="00453769"/>
    <w:rsid w:val="004726F8"/>
    <w:rsid w:val="004A611B"/>
    <w:rsid w:val="004B350A"/>
    <w:rsid w:val="004E4359"/>
    <w:rsid w:val="00500062"/>
    <w:rsid w:val="00507A37"/>
    <w:rsid w:val="005A5789"/>
    <w:rsid w:val="005C31C5"/>
    <w:rsid w:val="005C4880"/>
    <w:rsid w:val="005F7014"/>
    <w:rsid w:val="00624E18"/>
    <w:rsid w:val="006258DC"/>
    <w:rsid w:val="00672062"/>
    <w:rsid w:val="00683EE1"/>
    <w:rsid w:val="006B0C42"/>
    <w:rsid w:val="006D22D2"/>
    <w:rsid w:val="006E50D5"/>
    <w:rsid w:val="00703E1B"/>
    <w:rsid w:val="00721C1C"/>
    <w:rsid w:val="00740207"/>
    <w:rsid w:val="007A7146"/>
    <w:rsid w:val="007B1015"/>
    <w:rsid w:val="007E1DF2"/>
    <w:rsid w:val="0082088F"/>
    <w:rsid w:val="00880C0E"/>
    <w:rsid w:val="008A443B"/>
    <w:rsid w:val="008D2CA8"/>
    <w:rsid w:val="008E42D9"/>
    <w:rsid w:val="008E4B6F"/>
    <w:rsid w:val="0090663B"/>
    <w:rsid w:val="009100EB"/>
    <w:rsid w:val="009124CB"/>
    <w:rsid w:val="009328E4"/>
    <w:rsid w:val="0095620C"/>
    <w:rsid w:val="0096066E"/>
    <w:rsid w:val="00982E5E"/>
    <w:rsid w:val="009A669F"/>
    <w:rsid w:val="009D4D56"/>
    <w:rsid w:val="00A05FE0"/>
    <w:rsid w:val="00A66CF8"/>
    <w:rsid w:val="00A9367F"/>
    <w:rsid w:val="00A953B5"/>
    <w:rsid w:val="00AA0CBA"/>
    <w:rsid w:val="00AE101D"/>
    <w:rsid w:val="00AF2D7C"/>
    <w:rsid w:val="00B04133"/>
    <w:rsid w:val="00B044B0"/>
    <w:rsid w:val="00B2479B"/>
    <w:rsid w:val="00B4619A"/>
    <w:rsid w:val="00B4793F"/>
    <w:rsid w:val="00B61AB1"/>
    <w:rsid w:val="00B64829"/>
    <w:rsid w:val="00BA203C"/>
    <w:rsid w:val="00BE1109"/>
    <w:rsid w:val="00BE7142"/>
    <w:rsid w:val="00C03142"/>
    <w:rsid w:val="00C23B05"/>
    <w:rsid w:val="00C8256D"/>
    <w:rsid w:val="00D23B34"/>
    <w:rsid w:val="00D4121F"/>
    <w:rsid w:val="00D9297B"/>
    <w:rsid w:val="00DF05AD"/>
    <w:rsid w:val="00E45969"/>
    <w:rsid w:val="00E47CE2"/>
    <w:rsid w:val="00EB2E2B"/>
    <w:rsid w:val="00F31C88"/>
    <w:rsid w:val="00F95B59"/>
    <w:rsid w:val="00FD0D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172F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974626">
      <w:bodyDiv w:val="1"/>
      <w:marLeft w:val="0"/>
      <w:marRight w:val="0"/>
      <w:marTop w:val="0"/>
      <w:marBottom w:val="0"/>
      <w:divBdr>
        <w:top w:val="none" w:sz="0" w:space="0" w:color="auto"/>
        <w:left w:val="none" w:sz="0" w:space="0" w:color="auto"/>
        <w:bottom w:val="none" w:sz="0" w:space="0" w:color="auto"/>
        <w:right w:val="none" w:sz="0" w:space="0" w:color="auto"/>
      </w:divBdr>
    </w:div>
    <w:div w:id="1081874508">
      <w:bodyDiv w:val="1"/>
      <w:marLeft w:val="0"/>
      <w:marRight w:val="0"/>
      <w:marTop w:val="0"/>
      <w:marBottom w:val="0"/>
      <w:divBdr>
        <w:top w:val="none" w:sz="0" w:space="0" w:color="auto"/>
        <w:left w:val="none" w:sz="0" w:space="0" w:color="auto"/>
        <w:bottom w:val="none" w:sz="0" w:space="0" w:color="auto"/>
        <w:right w:val="none" w:sz="0" w:space="0" w:color="auto"/>
      </w:divBdr>
    </w:div>
    <w:div w:id="148966363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eckmann.com/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Props1.xml><?xml version="1.0" encoding="utf-8"?>
<ds:datastoreItem xmlns:ds="http://schemas.openxmlformats.org/officeDocument/2006/customXml" ds:itemID="{DA724506-B26F-42A5-8156-ECC6C1EFA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B71D4-EDC1-47EC-9A9C-A16670DCC092}">
  <ds:schemaRefs>
    <ds:schemaRef ds:uri="http://schemas.openxmlformats.org/officeDocument/2006/bibliography"/>
  </ds:schemaRefs>
</ds:datastoreItem>
</file>

<file path=customXml/itemProps3.xml><?xml version="1.0" encoding="utf-8"?>
<ds:datastoreItem xmlns:ds="http://schemas.openxmlformats.org/officeDocument/2006/customXml" ds:itemID="{A57ECE23-629C-4FD3-B19C-B230C9B4AD28}">
  <ds:schemaRefs>
    <ds:schemaRef ds:uri="http://schemas.microsoft.com/sharepoint/v3/contenttype/forms"/>
  </ds:schemaRefs>
</ds:datastoreItem>
</file>

<file path=customXml/itemProps4.xml><?xml version="1.0" encoding="utf-8"?>
<ds:datastoreItem xmlns:ds="http://schemas.openxmlformats.org/officeDocument/2006/customXml" ds:itemID="{1A9CF307-0943-4D2F-A36B-80846BF8196C}">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Pages>
  <Words>556</Words>
  <Characters>3061</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43</cp:revision>
  <dcterms:created xsi:type="dcterms:W3CDTF">2019-02-07T10:45:00Z</dcterms:created>
  <dcterms:modified xsi:type="dcterms:W3CDTF">2023-07-07T08:46:00Z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